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565" w:rsidRDefault="008824A5">
      <w:pPr>
        <w:widowControl w:val="0"/>
        <w:spacing w:after="0" w:line="230" w:lineRule="auto"/>
        <w:ind w:left="284" w:right="68" w:hanging="284"/>
        <w:jc w:val="center"/>
        <w:rPr>
          <w:rFonts w:ascii="Arial" w:hAnsi="Arial" w:cs="Arial"/>
          <w:b/>
          <w:bCs/>
          <w:sz w:val="22"/>
        </w:rPr>
      </w:pPr>
      <w:r>
        <w:rPr>
          <w:rFonts w:ascii="Arial" w:hAnsi="Arial" w:cs="Arial"/>
          <w:b/>
          <w:bCs/>
          <w:sz w:val="22"/>
        </w:rPr>
        <w:t xml:space="preserve">ZÁMER a PODMIENKY Obchodnej verejnej súťaže </w:t>
      </w:r>
      <w:r>
        <w:rPr>
          <w:rFonts w:ascii="Arial" w:hAnsi="Arial" w:cs="Arial"/>
          <w:b/>
          <w:color w:val="000000"/>
          <w:sz w:val="22"/>
        </w:rPr>
        <w:t>č. OVS-05/2026</w:t>
      </w:r>
    </w:p>
    <w:p w:rsidR="00436565" w:rsidRDefault="008824A5">
      <w:pPr>
        <w:widowControl w:val="0"/>
        <w:spacing w:after="0" w:line="230" w:lineRule="auto"/>
        <w:ind w:left="284" w:right="68" w:hanging="284"/>
        <w:jc w:val="center"/>
        <w:rPr>
          <w:rFonts w:ascii="Arial" w:hAnsi="Arial" w:cs="Arial"/>
          <w:b/>
          <w:bCs/>
          <w:sz w:val="22"/>
        </w:rPr>
      </w:pPr>
      <w:r>
        <w:rPr>
          <w:rFonts w:ascii="Arial" w:hAnsi="Arial" w:cs="Arial"/>
          <w:b/>
          <w:bCs/>
          <w:sz w:val="22"/>
        </w:rPr>
        <w:t>o najvhodnejší návrh na uzatvorenie zmluvy o nájme nebytových priestorov</w:t>
      </w:r>
    </w:p>
    <w:p w:rsidR="00436565" w:rsidRDefault="00436565">
      <w:pPr>
        <w:widowControl w:val="0"/>
        <w:spacing w:after="0" w:line="230" w:lineRule="auto"/>
        <w:ind w:left="284" w:right="68" w:hanging="284"/>
        <w:jc w:val="center"/>
        <w:rPr>
          <w:rFonts w:ascii="Arial" w:hAnsi="Arial" w:cs="Arial"/>
          <w:sz w:val="22"/>
        </w:rPr>
      </w:pPr>
    </w:p>
    <w:p w:rsidR="00436565" w:rsidRDefault="008824A5">
      <w:pPr>
        <w:widowControl w:val="0"/>
        <w:spacing w:after="0" w:line="230" w:lineRule="auto"/>
        <w:ind w:left="284" w:right="68" w:hanging="284"/>
        <w:jc w:val="center"/>
        <w:rPr>
          <w:rFonts w:ascii="Arial" w:hAnsi="Arial" w:cs="Arial"/>
          <w:b/>
          <w:bCs/>
          <w:sz w:val="22"/>
        </w:rPr>
      </w:pPr>
      <w:r>
        <w:rPr>
          <w:rFonts w:ascii="Arial" w:hAnsi="Arial" w:cs="Arial"/>
          <w:b/>
          <w:bCs/>
          <w:sz w:val="22"/>
        </w:rPr>
        <w:t xml:space="preserve">vyhlásená v zmysle </w:t>
      </w:r>
      <w:proofErr w:type="spellStart"/>
      <w:r>
        <w:rPr>
          <w:rFonts w:ascii="Arial" w:hAnsi="Arial" w:cs="Arial"/>
          <w:b/>
          <w:bCs/>
          <w:sz w:val="22"/>
        </w:rPr>
        <w:t>ust</w:t>
      </w:r>
      <w:proofErr w:type="spellEnd"/>
      <w:r>
        <w:rPr>
          <w:rFonts w:ascii="Arial" w:hAnsi="Arial" w:cs="Arial"/>
          <w:b/>
          <w:bCs/>
          <w:sz w:val="22"/>
        </w:rPr>
        <w:t>. § 281 až 288 zákona č. 513/1991 Zb. (Obchodný zákonník)</w:t>
      </w:r>
    </w:p>
    <w:p w:rsidR="00436565" w:rsidRDefault="008824A5">
      <w:pPr>
        <w:widowControl w:val="0"/>
        <w:spacing w:after="0" w:line="230" w:lineRule="auto"/>
        <w:ind w:left="284" w:right="68" w:hanging="284"/>
        <w:jc w:val="center"/>
        <w:rPr>
          <w:rFonts w:ascii="Arial" w:hAnsi="Arial" w:cs="Arial"/>
          <w:sz w:val="22"/>
        </w:rPr>
      </w:pPr>
      <w:r>
        <w:rPr>
          <w:rFonts w:ascii="Arial" w:hAnsi="Arial" w:cs="Arial"/>
          <w:b/>
          <w:bCs/>
          <w:sz w:val="22"/>
        </w:rPr>
        <w:t>Žilinský samosprávny kraj – v správe</w:t>
      </w:r>
    </w:p>
    <w:p w:rsidR="00436565" w:rsidRDefault="00436565">
      <w:pPr>
        <w:widowControl w:val="0"/>
        <w:tabs>
          <w:tab w:val="left" w:pos="2820"/>
        </w:tabs>
        <w:spacing w:after="0" w:line="230" w:lineRule="auto"/>
        <w:ind w:left="284" w:right="68" w:hanging="284"/>
        <w:rPr>
          <w:rFonts w:ascii="Arial" w:hAnsi="Arial" w:cs="Arial"/>
          <w:sz w:val="22"/>
        </w:rPr>
      </w:pPr>
    </w:p>
    <w:p w:rsidR="00436565" w:rsidRDefault="00436565">
      <w:pPr>
        <w:widowControl w:val="0"/>
        <w:tabs>
          <w:tab w:val="left" w:pos="2820"/>
        </w:tabs>
        <w:spacing w:after="0" w:line="230" w:lineRule="auto"/>
        <w:ind w:left="284" w:right="68" w:hanging="284"/>
        <w:rPr>
          <w:rFonts w:ascii="Arial" w:hAnsi="Arial" w:cs="Arial"/>
          <w:b/>
          <w:sz w:val="22"/>
        </w:rPr>
      </w:pPr>
    </w:p>
    <w:p w:rsidR="00436565" w:rsidRDefault="008824A5">
      <w:pPr>
        <w:widowControl w:val="0"/>
        <w:tabs>
          <w:tab w:val="left" w:pos="2820"/>
        </w:tabs>
        <w:spacing w:after="0" w:line="230" w:lineRule="auto"/>
        <w:ind w:left="284" w:right="68" w:hanging="284"/>
        <w:rPr>
          <w:rFonts w:ascii="Arial" w:hAnsi="Arial" w:cs="Arial"/>
          <w:b/>
          <w:bCs/>
          <w:sz w:val="22"/>
        </w:rPr>
      </w:pPr>
      <w:r>
        <w:rPr>
          <w:rFonts w:ascii="Arial" w:hAnsi="Arial" w:cs="Arial"/>
          <w:b/>
          <w:sz w:val="22"/>
        </w:rPr>
        <w:t>Názov:</w:t>
      </w:r>
      <w:r>
        <w:rPr>
          <w:rFonts w:ascii="Arial" w:hAnsi="Arial" w:cs="Arial"/>
          <w:sz w:val="22"/>
        </w:rPr>
        <w:t xml:space="preserve"> Liptovská nemocnica s poliklinikou MUDr. Ivana Stodolu Liptovský Mikuláš</w:t>
      </w:r>
      <w:r>
        <w:rPr>
          <w:rFonts w:ascii="Arial" w:hAnsi="Arial" w:cs="Arial"/>
          <w:sz w:val="22"/>
        </w:rPr>
        <w:tab/>
      </w:r>
    </w:p>
    <w:p w:rsidR="00436565" w:rsidRDefault="008824A5">
      <w:pPr>
        <w:widowControl w:val="0"/>
        <w:tabs>
          <w:tab w:val="left" w:pos="2820"/>
        </w:tabs>
        <w:spacing w:after="0" w:line="230" w:lineRule="auto"/>
        <w:ind w:left="284" w:right="68" w:hanging="284"/>
        <w:rPr>
          <w:rFonts w:ascii="Arial" w:hAnsi="Arial" w:cs="Arial"/>
          <w:sz w:val="22"/>
        </w:rPr>
      </w:pPr>
      <w:r>
        <w:rPr>
          <w:rFonts w:ascii="Arial" w:hAnsi="Arial" w:cs="Arial"/>
          <w:b/>
          <w:sz w:val="22"/>
        </w:rPr>
        <w:t xml:space="preserve">Sídlo: </w:t>
      </w:r>
      <w:r>
        <w:rPr>
          <w:rFonts w:ascii="Arial" w:hAnsi="Arial" w:cs="Arial"/>
          <w:sz w:val="22"/>
        </w:rPr>
        <w:t>Palúčanská 25, 031 23 Liptovský Mikuláš</w:t>
      </w:r>
      <w:r>
        <w:rPr>
          <w:rFonts w:ascii="Arial" w:hAnsi="Arial" w:cs="Arial"/>
          <w:sz w:val="22"/>
        </w:rPr>
        <w:tab/>
      </w:r>
    </w:p>
    <w:p w:rsidR="00436565" w:rsidRDefault="008824A5">
      <w:pPr>
        <w:widowControl w:val="0"/>
        <w:tabs>
          <w:tab w:val="left" w:pos="2820"/>
        </w:tabs>
        <w:spacing w:after="0" w:line="230" w:lineRule="auto"/>
        <w:ind w:left="284" w:right="68" w:hanging="284"/>
        <w:rPr>
          <w:rFonts w:ascii="Arial" w:hAnsi="Arial" w:cs="Arial"/>
          <w:sz w:val="22"/>
        </w:rPr>
      </w:pPr>
      <w:r>
        <w:rPr>
          <w:rFonts w:ascii="Arial" w:hAnsi="Arial" w:cs="Arial"/>
          <w:b/>
          <w:sz w:val="22"/>
        </w:rPr>
        <w:t>IČO:</w:t>
      </w:r>
      <w:r>
        <w:rPr>
          <w:rFonts w:ascii="Arial" w:hAnsi="Arial" w:cs="Arial"/>
          <w:sz w:val="22"/>
        </w:rPr>
        <w:t xml:space="preserve"> 17336163</w:t>
      </w:r>
      <w:r>
        <w:rPr>
          <w:rFonts w:ascii="Arial" w:hAnsi="Arial" w:cs="Arial"/>
          <w:sz w:val="22"/>
        </w:rPr>
        <w:tab/>
      </w:r>
    </w:p>
    <w:p w:rsidR="00436565" w:rsidRDefault="008824A5">
      <w:pPr>
        <w:widowControl w:val="0"/>
        <w:tabs>
          <w:tab w:val="left" w:pos="2820"/>
        </w:tabs>
        <w:spacing w:after="0" w:line="230" w:lineRule="auto"/>
        <w:ind w:left="284" w:right="68" w:hanging="284"/>
        <w:rPr>
          <w:rFonts w:ascii="Arial" w:hAnsi="Arial" w:cs="Arial"/>
          <w:sz w:val="22"/>
        </w:rPr>
      </w:pPr>
      <w:r>
        <w:rPr>
          <w:rFonts w:ascii="Arial" w:hAnsi="Arial" w:cs="Arial"/>
          <w:b/>
          <w:sz w:val="22"/>
        </w:rPr>
        <w:t>DIČ:</w:t>
      </w:r>
      <w:r>
        <w:rPr>
          <w:rFonts w:ascii="Arial" w:hAnsi="Arial" w:cs="Arial"/>
          <w:sz w:val="22"/>
        </w:rPr>
        <w:t xml:space="preserve"> 2020575755</w:t>
      </w:r>
      <w:r>
        <w:rPr>
          <w:rFonts w:ascii="Arial" w:hAnsi="Arial" w:cs="Arial"/>
          <w:sz w:val="22"/>
        </w:rPr>
        <w:tab/>
      </w:r>
    </w:p>
    <w:p w:rsidR="00436565" w:rsidRDefault="008824A5">
      <w:pPr>
        <w:widowControl w:val="0"/>
        <w:tabs>
          <w:tab w:val="left" w:pos="2820"/>
        </w:tabs>
        <w:spacing w:after="0" w:line="230" w:lineRule="auto"/>
        <w:ind w:left="284" w:right="68" w:hanging="284"/>
        <w:rPr>
          <w:rFonts w:ascii="Arial" w:hAnsi="Arial" w:cs="Arial"/>
          <w:sz w:val="22"/>
        </w:rPr>
      </w:pPr>
      <w:r>
        <w:rPr>
          <w:rFonts w:ascii="Arial" w:hAnsi="Arial" w:cs="Arial"/>
          <w:b/>
          <w:sz w:val="22"/>
        </w:rPr>
        <w:t>IČ DPH:</w:t>
      </w:r>
      <w:r>
        <w:rPr>
          <w:rFonts w:ascii="Arial" w:hAnsi="Arial" w:cs="Arial"/>
          <w:sz w:val="22"/>
        </w:rPr>
        <w:t xml:space="preserve"> SK2020575755</w:t>
      </w:r>
    </w:p>
    <w:p w:rsidR="00436565" w:rsidRDefault="008824A5">
      <w:pPr>
        <w:widowControl w:val="0"/>
        <w:tabs>
          <w:tab w:val="left" w:pos="2820"/>
        </w:tabs>
        <w:spacing w:after="0" w:line="230" w:lineRule="auto"/>
        <w:ind w:left="284" w:right="68" w:hanging="284"/>
        <w:rPr>
          <w:rFonts w:ascii="Arial" w:hAnsi="Arial" w:cs="Arial"/>
          <w:sz w:val="22"/>
        </w:rPr>
      </w:pPr>
      <w:r>
        <w:rPr>
          <w:rFonts w:ascii="Arial" w:hAnsi="Arial" w:cs="Arial"/>
          <w:b/>
          <w:sz w:val="22"/>
        </w:rPr>
        <w:t>Štatutárny orgán:</w:t>
      </w:r>
      <w:r>
        <w:rPr>
          <w:rFonts w:ascii="Arial" w:hAnsi="Arial" w:cs="Arial"/>
          <w:sz w:val="22"/>
        </w:rPr>
        <w:t xml:space="preserve"> Ing. Ľudmila Pohančeníková, MBA, poverená výkonom funkci</w:t>
      </w:r>
      <w:r>
        <w:rPr>
          <w:rFonts w:ascii="Arial" w:hAnsi="Arial" w:cs="Arial"/>
          <w:sz w:val="22"/>
        </w:rPr>
        <w:t xml:space="preserve">e riaditeľky </w:t>
      </w:r>
      <w:r>
        <w:rPr>
          <w:rFonts w:ascii="Arial" w:hAnsi="Arial" w:cs="Arial"/>
          <w:sz w:val="22"/>
        </w:rPr>
        <w:tab/>
      </w:r>
    </w:p>
    <w:p w:rsidR="00436565" w:rsidRDefault="008824A5">
      <w:pPr>
        <w:widowControl w:val="0"/>
        <w:tabs>
          <w:tab w:val="left" w:pos="2820"/>
        </w:tabs>
        <w:spacing w:after="0" w:line="230" w:lineRule="auto"/>
        <w:ind w:left="284" w:right="68" w:hanging="284"/>
        <w:rPr>
          <w:rFonts w:ascii="Arial" w:hAnsi="Arial" w:cs="Arial"/>
          <w:sz w:val="22"/>
        </w:rPr>
      </w:pPr>
      <w:r>
        <w:rPr>
          <w:rFonts w:ascii="Arial" w:hAnsi="Arial" w:cs="Arial"/>
          <w:b/>
          <w:sz w:val="22"/>
        </w:rPr>
        <w:t>Kontaktná osoba:</w:t>
      </w:r>
      <w:r>
        <w:rPr>
          <w:rFonts w:ascii="Arial" w:hAnsi="Arial" w:cs="Arial"/>
          <w:sz w:val="22"/>
        </w:rPr>
        <w:t xml:space="preserve"> Adriana Zahradníková</w:t>
      </w:r>
    </w:p>
    <w:p w:rsidR="00436565" w:rsidRDefault="00436565">
      <w:pPr>
        <w:widowControl w:val="0"/>
        <w:spacing w:after="0" w:line="230" w:lineRule="auto"/>
        <w:ind w:left="284" w:right="68" w:hanging="284"/>
        <w:rPr>
          <w:rFonts w:ascii="Arial" w:hAnsi="Arial" w:cs="Arial"/>
          <w:color w:val="FF0000"/>
          <w:sz w:val="22"/>
        </w:rPr>
      </w:pPr>
    </w:p>
    <w:p w:rsidR="00436565" w:rsidRDefault="008824A5">
      <w:pPr>
        <w:widowControl w:val="0"/>
        <w:tabs>
          <w:tab w:val="left" w:pos="2820"/>
        </w:tabs>
        <w:spacing w:after="0" w:line="230" w:lineRule="auto"/>
        <w:ind w:left="284" w:right="68" w:hanging="284"/>
        <w:rPr>
          <w:rFonts w:ascii="Arial" w:hAnsi="Arial" w:cs="Arial"/>
          <w:sz w:val="22"/>
        </w:rPr>
      </w:pPr>
      <w:r>
        <w:rPr>
          <w:rFonts w:ascii="Arial" w:hAnsi="Arial" w:cs="Arial"/>
          <w:b/>
          <w:sz w:val="22"/>
        </w:rPr>
        <w:t>Tel. kontakt:</w:t>
      </w:r>
      <w:r>
        <w:rPr>
          <w:rFonts w:ascii="Arial" w:hAnsi="Arial" w:cs="Arial"/>
          <w:sz w:val="22"/>
        </w:rPr>
        <w:t xml:space="preserve"> 044/5563585</w:t>
      </w:r>
    </w:p>
    <w:p w:rsidR="00436565" w:rsidRDefault="008824A5">
      <w:pPr>
        <w:widowControl w:val="0"/>
        <w:tabs>
          <w:tab w:val="left" w:pos="2820"/>
        </w:tabs>
        <w:spacing w:after="0" w:line="230" w:lineRule="auto"/>
        <w:ind w:left="284" w:right="68" w:hanging="284"/>
        <w:rPr>
          <w:rFonts w:ascii="Arial" w:hAnsi="Arial" w:cs="Arial"/>
          <w:sz w:val="22"/>
        </w:rPr>
      </w:pPr>
      <w:r>
        <w:rPr>
          <w:rFonts w:ascii="Arial" w:hAnsi="Arial" w:cs="Arial"/>
          <w:b/>
          <w:sz w:val="22"/>
        </w:rPr>
        <w:t>e-mailová adresa:</w:t>
      </w:r>
      <w:r>
        <w:rPr>
          <w:rFonts w:ascii="Arial" w:hAnsi="Arial" w:cs="Arial"/>
          <w:sz w:val="22"/>
        </w:rPr>
        <w:t xml:space="preserve"> adriana.zahradnikova@nsplm.sk</w:t>
      </w:r>
      <w:r>
        <w:rPr>
          <w:rFonts w:ascii="Arial" w:hAnsi="Arial" w:cs="Arial"/>
          <w:sz w:val="22"/>
        </w:rPr>
        <w:tab/>
      </w:r>
    </w:p>
    <w:p w:rsidR="00436565" w:rsidRDefault="00436565">
      <w:pPr>
        <w:widowControl w:val="0"/>
        <w:tabs>
          <w:tab w:val="left" w:pos="2820"/>
        </w:tabs>
        <w:spacing w:after="0" w:line="230" w:lineRule="auto"/>
        <w:ind w:left="284" w:right="68" w:hanging="284"/>
        <w:jc w:val="both"/>
        <w:rPr>
          <w:rFonts w:ascii="Arial" w:hAnsi="Arial" w:cs="Arial"/>
          <w:color w:val="FF0000"/>
          <w:sz w:val="22"/>
          <w:u w:val="single"/>
        </w:rPr>
      </w:pPr>
    </w:p>
    <w:p w:rsidR="00436565" w:rsidRDefault="008824A5">
      <w:pPr>
        <w:widowControl w:val="0"/>
        <w:spacing w:after="0" w:line="230" w:lineRule="auto"/>
        <w:ind w:right="68" w:firstLine="0"/>
        <w:jc w:val="both"/>
        <w:rPr>
          <w:rFonts w:ascii="Arial" w:hAnsi="Arial" w:cs="Arial"/>
          <w:sz w:val="22"/>
        </w:rPr>
      </w:pPr>
      <w:r>
        <w:rPr>
          <w:rFonts w:ascii="Arial" w:hAnsi="Arial" w:cs="Arial"/>
          <w:sz w:val="22"/>
        </w:rPr>
        <w:t>ako vyhlasovateľ obchodnej verejnej súťaže vyhlasuje podľa § 281 až 288 zák. č. 513/1991 Zb. (Obchodný zákonník) obchodnú verejnú súťaž o najvhodnejší návrh na uzatvorenie zmluvy na prenájom nebytových priestorov v súlade s § 9a ods. 9 v spojení s § 9a ods</w:t>
      </w:r>
      <w:r>
        <w:rPr>
          <w:rFonts w:ascii="Arial" w:hAnsi="Arial" w:cs="Arial"/>
          <w:sz w:val="22"/>
        </w:rPr>
        <w:t xml:space="preserve">. 1 písm. a)  zákona č. 446/2001 Z. z. o majetku vyšších územných celkov v znení neskorších predpisov v nadväznosti na </w:t>
      </w:r>
      <w:proofErr w:type="spellStart"/>
      <w:r>
        <w:rPr>
          <w:rFonts w:ascii="Arial" w:hAnsi="Arial" w:cs="Arial"/>
          <w:sz w:val="22"/>
        </w:rPr>
        <w:t>ust</w:t>
      </w:r>
      <w:proofErr w:type="spellEnd"/>
      <w:r>
        <w:rPr>
          <w:rFonts w:ascii="Arial" w:hAnsi="Arial" w:cs="Arial"/>
          <w:sz w:val="22"/>
        </w:rPr>
        <w:t>. Čl. 25 ods. 1 písm. b)  Zásad hospodárenia a nakladania s majetkom Žilinského samosprávneho kraja a súčasne zverejňuje zámer prenaja</w:t>
      </w:r>
      <w:r>
        <w:rPr>
          <w:rFonts w:ascii="Arial" w:hAnsi="Arial" w:cs="Arial"/>
          <w:sz w:val="22"/>
        </w:rPr>
        <w:t>ť časti svojho dočasne prebytočného majetku formou obchodnej verejnej súťaže.</w:t>
      </w:r>
    </w:p>
    <w:p w:rsidR="00436565" w:rsidRDefault="00436565">
      <w:pPr>
        <w:widowControl w:val="0"/>
        <w:spacing w:after="0" w:line="230" w:lineRule="auto"/>
        <w:ind w:right="68" w:firstLine="0"/>
        <w:jc w:val="both"/>
        <w:rPr>
          <w:rFonts w:ascii="Arial" w:hAnsi="Arial" w:cs="Arial"/>
          <w:sz w:val="22"/>
        </w:rPr>
      </w:pPr>
    </w:p>
    <w:p w:rsidR="00436565" w:rsidRDefault="008824A5">
      <w:pPr>
        <w:widowControl w:val="0"/>
        <w:spacing w:after="0" w:line="230" w:lineRule="auto"/>
        <w:ind w:right="68" w:firstLine="0"/>
        <w:jc w:val="center"/>
        <w:rPr>
          <w:rFonts w:ascii="Arial" w:hAnsi="Arial" w:cs="Arial"/>
          <w:b/>
          <w:bCs/>
          <w:sz w:val="22"/>
        </w:rPr>
      </w:pPr>
      <w:r>
        <w:rPr>
          <w:rFonts w:ascii="Arial" w:hAnsi="Arial" w:cs="Arial"/>
          <w:b/>
          <w:bCs/>
          <w:sz w:val="22"/>
        </w:rPr>
        <w:t>Čl. I</w:t>
      </w:r>
    </w:p>
    <w:p w:rsidR="00436565" w:rsidRDefault="008824A5">
      <w:pPr>
        <w:widowControl w:val="0"/>
        <w:spacing w:after="0" w:line="230" w:lineRule="auto"/>
        <w:ind w:right="68" w:firstLine="0"/>
        <w:jc w:val="center"/>
        <w:rPr>
          <w:rFonts w:ascii="Arial" w:hAnsi="Arial" w:cs="Arial"/>
          <w:b/>
          <w:bCs/>
          <w:sz w:val="22"/>
        </w:rPr>
      </w:pPr>
      <w:r>
        <w:rPr>
          <w:rFonts w:ascii="Arial" w:hAnsi="Arial" w:cs="Arial"/>
          <w:b/>
          <w:bCs/>
          <w:sz w:val="22"/>
        </w:rPr>
        <w:t>Predmet OVS</w:t>
      </w:r>
    </w:p>
    <w:p w:rsidR="00436565" w:rsidRDefault="00436565">
      <w:pPr>
        <w:widowControl w:val="0"/>
        <w:spacing w:after="0" w:line="230" w:lineRule="auto"/>
        <w:ind w:left="284" w:right="68" w:hanging="284"/>
        <w:jc w:val="both"/>
        <w:rPr>
          <w:rFonts w:ascii="Arial" w:hAnsi="Arial" w:cs="Arial"/>
          <w:color w:val="FF0000"/>
          <w:sz w:val="22"/>
        </w:rPr>
      </w:pPr>
    </w:p>
    <w:p w:rsidR="00436565" w:rsidRDefault="008824A5">
      <w:pPr>
        <w:widowControl w:val="0"/>
        <w:spacing w:after="0" w:line="230" w:lineRule="auto"/>
        <w:ind w:left="284" w:right="68" w:hanging="284"/>
        <w:jc w:val="both"/>
        <w:rPr>
          <w:rFonts w:ascii="Arial" w:hAnsi="Arial" w:cs="Arial"/>
          <w:b/>
          <w:sz w:val="22"/>
        </w:rPr>
      </w:pPr>
      <w:r>
        <w:rPr>
          <w:rFonts w:ascii="Arial" w:hAnsi="Arial" w:cs="Arial"/>
          <w:b/>
          <w:bCs/>
          <w:sz w:val="22"/>
        </w:rPr>
        <w:t>Časť 1: Špecifikácia predmetu obchodnej verejnej súťaže:</w:t>
      </w:r>
    </w:p>
    <w:p w:rsidR="00436565" w:rsidRDefault="008824A5">
      <w:pPr>
        <w:widowControl w:val="0"/>
        <w:spacing w:after="0" w:line="230" w:lineRule="auto"/>
        <w:ind w:right="68" w:firstLine="0"/>
        <w:jc w:val="both"/>
        <w:rPr>
          <w:rFonts w:ascii="Arial" w:hAnsi="Arial" w:cs="Arial"/>
          <w:sz w:val="22"/>
        </w:rPr>
      </w:pPr>
      <w:r>
        <w:rPr>
          <w:rFonts w:ascii="Arial" w:hAnsi="Arial" w:cs="Arial"/>
          <w:sz w:val="22"/>
        </w:rPr>
        <w:t>predmetom súťaže na prenechanie majetku do užívania formou zmluvy o nájme nebytových priestorov je ne</w:t>
      </w:r>
      <w:r>
        <w:rPr>
          <w:rFonts w:ascii="Arial" w:hAnsi="Arial" w:cs="Arial"/>
          <w:sz w:val="22"/>
        </w:rPr>
        <w:t xml:space="preserve">bytový priestor, a to: </w:t>
      </w:r>
      <w:r>
        <w:rPr>
          <w:rFonts w:ascii="Arial" w:hAnsi="Arial" w:cs="Arial"/>
          <w:b/>
          <w:bCs/>
          <w:i/>
          <w:sz w:val="22"/>
        </w:rPr>
        <w:t>nebytový priestor na prízemí budovy pavilónu J  o výmere 116,67 m², ID 55694</w:t>
      </w:r>
      <w:commentRangeStart w:id="0"/>
      <w:commentRangeEnd w:id="0"/>
      <w:r>
        <w:rPr>
          <w:rFonts w:ascii="Arial" w:hAnsi="Arial" w:cs="Arial"/>
          <w:b/>
          <w:bCs/>
          <w:i/>
          <w:sz w:val="22"/>
        </w:rPr>
        <w:t>,</w:t>
      </w:r>
      <w:r>
        <w:rPr>
          <w:rFonts w:ascii="Arial" w:hAnsi="Arial" w:cs="Arial"/>
          <w:b/>
          <w:bCs/>
          <w:i/>
          <w:sz w:val="22"/>
        </w:rPr>
        <w:t xml:space="preserve"> 55692 </w:t>
      </w:r>
      <w:r>
        <w:rPr>
          <w:rFonts w:ascii="Arial" w:hAnsi="Arial" w:cs="Arial"/>
          <w:bCs/>
          <w:i/>
          <w:sz w:val="22"/>
        </w:rPr>
        <w:t>n</w:t>
      </w:r>
      <w:r>
        <w:rPr>
          <w:rFonts w:ascii="Arial" w:hAnsi="Arial" w:cs="Arial"/>
          <w:sz w:val="22"/>
        </w:rPr>
        <w:t xml:space="preserve">achádzajúci sa v budove (stavbe) </w:t>
      </w:r>
      <w:proofErr w:type="spellStart"/>
      <w:r>
        <w:rPr>
          <w:rFonts w:ascii="Arial" w:hAnsi="Arial" w:cs="Arial"/>
          <w:sz w:val="22"/>
        </w:rPr>
        <w:t>s.č</w:t>
      </w:r>
      <w:proofErr w:type="spellEnd"/>
      <w:r>
        <w:rPr>
          <w:rFonts w:ascii="Arial" w:hAnsi="Arial" w:cs="Arial"/>
          <w:sz w:val="22"/>
        </w:rPr>
        <w:t xml:space="preserve">. 221, ktorá je postavená na </w:t>
      </w:r>
      <w:proofErr w:type="spellStart"/>
      <w:r>
        <w:rPr>
          <w:rFonts w:ascii="Arial" w:hAnsi="Arial" w:cs="Arial"/>
          <w:sz w:val="22"/>
        </w:rPr>
        <w:t>parc</w:t>
      </w:r>
      <w:proofErr w:type="spellEnd"/>
      <w:r>
        <w:rPr>
          <w:rFonts w:ascii="Arial" w:hAnsi="Arial" w:cs="Arial"/>
          <w:sz w:val="22"/>
        </w:rPr>
        <w:t>. č. KN-C č. 308</w:t>
      </w:r>
      <w:r>
        <w:rPr>
          <w:rFonts w:ascii="Arial" w:hAnsi="Arial" w:cs="Arial"/>
          <w:sz w:val="22"/>
        </w:rPr>
        <w:t xml:space="preserve">, zapísanej na LV č. 2047 pre </w:t>
      </w:r>
      <w:proofErr w:type="spellStart"/>
      <w:r>
        <w:rPr>
          <w:rFonts w:ascii="Arial" w:hAnsi="Arial" w:cs="Arial"/>
          <w:sz w:val="22"/>
        </w:rPr>
        <w:t>k.ú</w:t>
      </w:r>
      <w:proofErr w:type="spellEnd"/>
      <w:r>
        <w:rPr>
          <w:rFonts w:ascii="Arial" w:hAnsi="Arial" w:cs="Arial"/>
          <w:sz w:val="22"/>
        </w:rPr>
        <w:t>. Palúdzka, vedenom Katastrálnym odborom Okresného úradu Liptovský Mikuláš.</w:t>
      </w:r>
    </w:p>
    <w:p w:rsidR="00436565" w:rsidRDefault="008824A5">
      <w:pPr>
        <w:widowControl w:val="0"/>
        <w:spacing w:after="0" w:line="230" w:lineRule="auto"/>
        <w:ind w:right="68" w:firstLine="0"/>
        <w:jc w:val="both"/>
        <w:rPr>
          <w:rFonts w:ascii="Arial" w:hAnsi="Arial" w:cs="Arial"/>
          <w:sz w:val="22"/>
        </w:rPr>
      </w:pPr>
      <w:r>
        <w:rPr>
          <w:rFonts w:ascii="Arial" w:hAnsi="Arial" w:cs="Arial"/>
          <w:b/>
          <w:bCs/>
          <w:sz w:val="22"/>
        </w:rPr>
        <w:t>Účel nájmu</w:t>
      </w:r>
      <w:r>
        <w:rPr>
          <w:rFonts w:ascii="Arial" w:hAnsi="Arial" w:cs="Arial"/>
          <w:sz w:val="22"/>
        </w:rPr>
        <w:t>: prevádzkovanie všeobecnej ambulancie pre deti a dorast.</w:t>
      </w:r>
    </w:p>
    <w:p w:rsidR="00436565" w:rsidRDefault="008824A5">
      <w:pPr>
        <w:widowControl w:val="0"/>
        <w:spacing w:after="0" w:line="240" w:lineRule="auto"/>
        <w:ind w:firstLine="0"/>
        <w:jc w:val="both"/>
        <w:rPr>
          <w:rFonts w:ascii="Arial" w:hAnsi="Arial" w:cs="Arial"/>
          <w:sz w:val="22"/>
        </w:rPr>
      </w:pPr>
      <w:r>
        <w:rPr>
          <w:rFonts w:ascii="Arial" w:hAnsi="Arial" w:cs="Arial"/>
          <w:b/>
          <w:sz w:val="22"/>
        </w:rPr>
        <w:t>Doba nájmu: určitá</w:t>
      </w:r>
      <w:r>
        <w:rPr>
          <w:rFonts w:ascii="Arial" w:hAnsi="Arial" w:cs="Arial"/>
          <w:sz w:val="22"/>
        </w:rPr>
        <w:t>, na dobu do troch rokov (vrátane).</w:t>
      </w:r>
    </w:p>
    <w:p w:rsidR="00436565" w:rsidRDefault="008824A5">
      <w:pPr>
        <w:widowControl w:val="0"/>
        <w:spacing w:after="0" w:line="240" w:lineRule="auto"/>
        <w:ind w:firstLine="0"/>
        <w:jc w:val="both"/>
        <w:rPr>
          <w:rFonts w:ascii="Arial" w:hAnsi="Arial" w:cs="Arial"/>
          <w:sz w:val="22"/>
        </w:rPr>
      </w:pPr>
      <w:r>
        <w:rPr>
          <w:rFonts w:ascii="Arial" w:hAnsi="Arial" w:cs="Arial"/>
          <w:b/>
          <w:sz w:val="22"/>
        </w:rPr>
        <w:t xml:space="preserve">Výška nájomného: </w:t>
      </w:r>
      <w:r>
        <w:rPr>
          <w:rFonts w:ascii="Arial" w:hAnsi="Arial" w:cs="Arial"/>
          <w:sz w:val="22"/>
        </w:rPr>
        <w:t>najnižši</w:t>
      </w:r>
      <w:r>
        <w:rPr>
          <w:rFonts w:ascii="Arial" w:hAnsi="Arial" w:cs="Arial"/>
          <w:sz w:val="22"/>
        </w:rPr>
        <w:t>a hodnota predmetu súťaže: 41,08 € za 1 m</w:t>
      </w:r>
      <w:r>
        <w:rPr>
          <w:rFonts w:ascii="Arial" w:hAnsi="Arial" w:cs="Arial"/>
          <w:sz w:val="22"/>
          <w:vertAlign w:val="superscript"/>
        </w:rPr>
        <w:t>2</w:t>
      </w:r>
      <w:r>
        <w:rPr>
          <w:rFonts w:ascii="Arial" w:hAnsi="Arial" w:cs="Arial"/>
          <w:sz w:val="22"/>
        </w:rPr>
        <w:t xml:space="preserve"> /rok – nebytový priestor.</w:t>
      </w:r>
    </w:p>
    <w:p w:rsidR="00436565" w:rsidRDefault="008824A5">
      <w:pPr>
        <w:widowControl w:val="0"/>
        <w:spacing w:after="0" w:line="240" w:lineRule="auto"/>
        <w:ind w:firstLine="0"/>
        <w:jc w:val="both"/>
        <w:rPr>
          <w:rFonts w:ascii="Arial" w:hAnsi="Arial" w:cs="Arial"/>
          <w:sz w:val="22"/>
        </w:rPr>
      </w:pPr>
      <w:r>
        <w:rPr>
          <w:rFonts w:ascii="Arial" w:hAnsi="Arial" w:cs="Arial"/>
          <w:sz w:val="22"/>
        </w:rPr>
        <w:t xml:space="preserve">                                 (Informácia o dočasnom nevyužívaní majetku ŽSK č. 04/2026-LNsP).</w:t>
      </w:r>
    </w:p>
    <w:p w:rsidR="00436565" w:rsidRDefault="00436565">
      <w:pPr>
        <w:widowControl w:val="0"/>
        <w:spacing w:after="0" w:line="230" w:lineRule="auto"/>
        <w:ind w:left="284" w:right="68" w:hanging="284"/>
        <w:jc w:val="both"/>
        <w:rPr>
          <w:rFonts w:ascii="Arial" w:hAnsi="Arial" w:cs="Arial"/>
          <w:b/>
          <w:bCs/>
          <w:i/>
          <w:iCs/>
          <w:sz w:val="22"/>
        </w:rPr>
      </w:pPr>
    </w:p>
    <w:p w:rsidR="00436565" w:rsidRDefault="008824A5">
      <w:pPr>
        <w:widowControl w:val="0"/>
        <w:spacing w:after="0" w:line="230" w:lineRule="auto"/>
        <w:ind w:left="284" w:right="68" w:hanging="284"/>
        <w:jc w:val="both"/>
        <w:rPr>
          <w:rFonts w:ascii="Arial" w:hAnsi="Arial" w:cs="Arial"/>
          <w:sz w:val="22"/>
        </w:rPr>
      </w:pPr>
      <w:r>
        <w:rPr>
          <w:rFonts w:ascii="Arial" w:hAnsi="Arial" w:cs="Arial"/>
          <w:b/>
          <w:bCs/>
          <w:i/>
          <w:iCs/>
          <w:sz w:val="22"/>
        </w:rPr>
        <w:t>Stručný popis nebytového priestoru  a  pozemku ponúknutého k nájmu</w:t>
      </w:r>
    </w:p>
    <w:p w:rsidR="00436565" w:rsidRDefault="008824A5">
      <w:pPr>
        <w:widowControl w:val="0"/>
        <w:spacing w:after="0" w:line="230" w:lineRule="auto"/>
        <w:ind w:right="68" w:firstLine="0"/>
        <w:jc w:val="both"/>
        <w:rPr>
          <w:rFonts w:ascii="Arial" w:hAnsi="Arial" w:cs="Arial"/>
          <w:sz w:val="22"/>
        </w:rPr>
      </w:pPr>
      <w:r>
        <w:rPr>
          <w:rFonts w:ascii="Arial" w:hAnsi="Arial" w:cs="Arial"/>
          <w:sz w:val="22"/>
        </w:rPr>
        <w:t>Nebytový priestor pon</w:t>
      </w:r>
      <w:r>
        <w:rPr>
          <w:rFonts w:ascii="Arial" w:hAnsi="Arial" w:cs="Arial"/>
          <w:sz w:val="22"/>
        </w:rPr>
        <w:t xml:space="preserve">úknutý na nájom, je v správe LNsP MUDr. I. Stodolu Liptovský Mikuláš, ktorej zriaďovateľom je Žilinský samosprávny kraj. Vyhlasovateľ Obchodnej verejnej súťaže umožní uchádzačovi, aby si predmetný nebytový priestor a pozemok  prezrel pred jeho prihlásením </w:t>
      </w:r>
      <w:r>
        <w:rPr>
          <w:rFonts w:ascii="Arial" w:hAnsi="Arial" w:cs="Arial"/>
          <w:sz w:val="22"/>
        </w:rPr>
        <w:t>sa do OVS.</w:t>
      </w:r>
    </w:p>
    <w:p w:rsidR="00436565" w:rsidRDefault="00436565">
      <w:pPr>
        <w:widowControl w:val="0"/>
        <w:spacing w:after="0" w:line="230" w:lineRule="auto"/>
        <w:ind w:left="284" w:right="68" w:hanging="284"/>
        <w:jc w:val="both"/>
        <w:rPr>
          <w:rFonts w:ascii="Arial" w:hAnsi="Arial" w:cs="Arial"/>
          <w:sz w:val="22"/>
        </w:rPr>
      </w:pPr>
    </w:p>
    <w:p w:rsidR="00436565" w:rsidRDefault="008824A5">
      <w:pPr>
        <w:widowControl w:val="0"/>
        <w:spacing w:after="0" w:line="230" w:lineRule="auto"/>
        <w:ind w:right="68" w:firstLine="0"/>
        <w:jc w:val="both"/>
        <w:rPr>
          <w:rFonts w:ascii="Arial" w:hAnsi="Arial" w:cs="Arial"/>
          <w:sz w:val="22"/>
        </w:rPr>
      </w:pPr>
      <w:r>
        <w:rPr>
          <w:rFonts w:ascii="Arial" w:hAnsi="Arial" w:cs="Arial"/>
          <w:sz w:val="22"/>
        </w:rPr>
        <w:t xml:space="preserve">Termín obhliadky si môžu uchádzači dohodnúť telefonicky s kontaktnou osobou vyhlasovateľa, tel. 044/5563585, najneskôr do troch dní po nahlásení záujmu. Bližšie informácie na adrese: e-mail: </w:t>
      </w:r>
      <w:hyperlink r:id="rId8" w:tooltip="mailto:adriana.zahradnikova@nsplm.sk" w:history="1">
        <w:r>
          <w:rPr>
            <w:rStyle w:val="Hypertextovprepojenie"/>
            <w:rFonts w:ascii="Arial" w:hAnsi="Arial" w:cs="Arial"/>
            <w:sz w:val="22"/>
          </w:rPr>
          <w:t>adriana.zahradnikova@nsplm.sk</w:t>
        </w:r>
      </w:hyperlink>
      <w:r>
        <w:rPr>
          <w:rFonts w:ascii="Arial" w:hAnsi="Arial" w:cs="Arial"/>
          <w:sz w:val="22"/>
        </w:rPr>
        <w:t>.</w:t>
      </w:r>
    </w:p>
    <w:p w:rsidR="00436565" w:rsidRDefault="008824A5">
      <w:pPr>
        <w:widowControl w:val="0"/>
        <w:spacing w:after="0" w:line="230" w:lineRule="auto"/>
        <w:ind w:right="68" w:firstLine="0"/>
        <w:jc w:val="both"/>
        <w:rPr>
          <w:rFonts w:ascii="Arial" w:hAnsi="Arial" w:cs="Arial"/>
          <w:sz w:val="22"/>
        </w:rPr>
      </w:pPr>
      <w:r>
        <w:rPr>
          <w:rFonts w:ascii="Arial" w:hAnsi="Arial" w:cs="Arial"/>
          <w:sz w:val="22"/>
        </w:rPr>
        <w:t>Výška úhrad za odobraté energie (služby spojené s nájmom), ich bližšia špecifikácia v prílohách k zmluve o nájme nebytových priestorov bude stanovená dohodou pri podpise zmluvy o nájm</w:t>
      </w:r>
      <w:r>
        <w:rPr>
          <w:rFonts w:ascii="Arial" w:hAnsi="Arial" w:cs="Arial"/>
          <w:sz w:val="22"/>
        </w:rPr>
        <w:t>e nebytových priestorov. (Výška úhrad za služby spojená s nájmom nie je kritériom vyhodnotenia súťažných ponúk. Aktuálna výška úhrad za služby spojené s nájmom bude stanovená pri podpise zmluvy o nájme nebytových priestorov.</w:t>
      </w:r>
    </w:p>
    <w:p w:rsidR="00436565" w:rsidRDefault="00436565">
      <w:pPr>
        <w:widowControl w:val="0"/>
        <w:spacing w:after="0" w:line="230" w:lineRule="auto"/>
        <w:ind w:right="68" w:firstLine="0"/>
        <w:jc w:val="both"/>
        <w:rPr>
          <w:rFonts w:ascii="Arial" w:hAnsi="Arial" w:cs="Arial"/>
          <w:sz w:val="22"/>
        </w:rPr>
      </w:pPr>
    </w:p>
    <w:p w:rsidR="00436565" w:rsidRDefault="00436565">
      <w:pPr>
        <w:widowControl w:val="0"/>
        <w:spacing w:after="0" w:line="230" w:lineRule="auto"/>
        <w:ind w:right="68" w:firstLine="0"/>
        <w:jc w:val="center"/>
        <w:rPr>
          <w:rFonts w:ascii="Arial" w:hAnsi="Arial" w:cs="Arial"/>
          <w:sz w:val="22"/>
        </w:rPr>
      </w:pPr>
    </w:p>
    <w:p w:rsidR="00436565" w:rsidRDefault="008824A5">
      <w:pPr>
        <w:widowControl w:val="0"/>
        <w:spacing w:after="0" w:line="230" w:lineRule="auto"/>
        <w:ind w:right="68" w:firstLine="0"/>
        <w:jc w:val="center"/>
        <w:rPr>
          <w:rFonts w:ascii="Arial" w:hAnsi="Arial" w:cs="Arial"/>
          <w:b/>
          <w:bCs/>
          <w:sz w:val="22"/>
        </w:rPr>
      </w:pPr>
      <w:r>
        <w:rPr>
          <w:rFonts w:ascii="Arial" w:hAnsi="Arial" w:cs="Arial"/>
          <w:b/>
          <w:bCs/>
          <w:sz w:val="22"/>
        </w:rPr>
        <w:lastRenderedPageBreak/>
        <w:t>Čl. II.</w:t>
      </w:r>
    </w:p>
    <w:p w:rsidR="00436565" w:rsidRDefault="008824A5">
      <w:pPr>
        <w:widowControl w:val="0"/>
        <w:spacing w:after="0" w:line="230" w:lineRule="auto"/>
        <w:ind w:right="68" w:firstLine="0"/>
        <w:jc w:val="center"/>
        <w:rPr>
          <w:rFonts w:ascii="Arial" w:hAnsi="Arial" w:cs="Arial"/>
          <w:b/>
          <w:bCs/>
          <w:sz w:val="22"/>
        </w:rPr>
      </w:pPr>
      <w:r>
        <w:rPr>
          <w:rFonts w:ascii="Arial" w:hAnsi="Arial" w:cs="Arial"/>
          <w:b/>
          <w:bCs/>
          <w:sz w:val="22"/>
        </w:rPr>
        <w:t>Podmienky OVS</w:t>
      </w:r>
    </w:p>
    <w:p w:rsidR="00436565" w:rsidRDefault="00436565">
      <w:pPr>
        <w:widowControl w:val="0"/>
        <w:spacing w:after="0" w:line="230" w:lineRule="auto"/>
        <w:ind w:left="284" w:right="68" w:hanging="284"/>
        <w:jc w:val="both"/>
        <w:rPr>
          <w:rFonts w:ascii="Arial" w:hAnsi="Arial" w:cs="Arial"/>
          <w:sz w:val="22"/>
        </w:rPr>
      </w:pPr>
    </w:p>
    <w:p w:rsidR="00436565" w:rsidRDefault="008824A5">
      <w:pPr>
        <w:widowControl w:val="0"/>
        <w:spacing w:after="0" w:line="230" w:lineRule="auto"/>
        <w:ind w:left="284" w:right="68" w:hanging="284"/>
        <w:jc w:val="both"/>
        <w:rPr>
          <w:rFonts w:ascii="Arial" w:hAnsi="Arial" w:cs="Arial"/>
          <w:sz w:val="22"/>
        </w:rPr>
      </w:pPr>
      <w:r>
        <w:rPr>
          <w:rFonts w:ascii="Arial" w:hAnsi="Arial" w:cs="Arial"/>
          <w:b/>
          <w:bCs/>
          <w:sz w:val="22"/>
        </w:rPr>
        <w:t xml:space="preserve">1. </w:t>
      </w:r>
      <w:r>
        <w:rPr>
          <w:rFonts w:ascii="Arial" w:hAnsi="Arial" w:cs="Arial"/>
          <w:sz w:val="22"/>
        </w:rPr>
        <w:t>.</w:t>
      </w:r>
      <w:r>
        <w:rPr>
          <w:rFonts w:ascii="Arial" w:hAnsi="Arial" w:cs="Arial"/>
          <w:b/>
          <w:bCs/>
          <w:sz w:val="22"/>
        </w:rPr>
        <w:t xml:space="preserve"> Podmienky účasti v súťaži</w:t>
      </w:r>
    </w:p>
    <w:p w:rsidR="00436565" w:rsidRDefault="008824A5">
      <w:pPr>
        <w:widowControl w:val="0"/>
        <w:numPr>
          <w:ilvl w:val="0"/>
          <w:numId w:val="2"/>
        </w:numPr>
        <w:spacing w:after="0" w:line="230" w:lineRule="auto"/>
        <w:ind w:left="284" w:right="68" w:hanging="284"/>
        <w:jc w:val="both"/>
        <w:rPr>
          <w:rFonts w:ascii="Arial" w:hAnsi="Arial" w:cs="Arial"/>
          <w:sz w:val="22"/>
        </w:rPr>
      </w:pPr>
      <w:r>
        <w:rPr>
          <w:rFonts w:ascii="Arial" w:hAnsi="Arial" w:cs="Arial"/>
          <w:sz w:val="22"/>
        </w:rPr>
        <w:t xml:space="preserve">Súťaže sa môžu zúčastniť právnické a fyzické osoby. </w:t>
      </w:r>
    </w:p>
    <w:p w:rsidR="00436565" w:rsidRDefault="008824A5">
      <w:pPr>
        <w:widowControl w:val="0"/>
        <w:numPr>
          <w:ilvl w:val="0"/>
          <w:numId w:val="2"/>
        </w:numPr>
        <w:spacing w:after="0" w:line="230" w:lineRule="auto"/>
        <w:ind w:left="284" w:right="68" w:hanging="284"/>
        <w:jc w:val="both"/>
        <w:rPr>
          <w:rFonts w:ascii="Arial" w:hAnsi="Arial" w:cs="Arial"/>
          <w:sz w:val="22"/>
        </w:rPr>
      </w:pPr>
      <w:r>
        <w:rPr>
          <w:rFonts w:ascii="Arial" w:hAnsi="Arial" w:cs="Arial"/>
          <w:b/>
          <w:bCs/>
          <w:sz w:val="22"/>
        </w:rPr>
        <w:t xml:space="preserve">Deň, mesiac, rok a hodina dokedy sa môžu predkladať návrhy </w:t>
      </w:r>
    </w:p>
    <w:p w:rsidR="00436565" w:rsidRDefault="008824A5">
      <w:pPr>
        <w:widowControl w:val="0"/>
        <w:spacing w:after="0" w:line="230" w:lineRule="auto"/>
        <w:ind w:left="284" w:right="68" w:hanging="284"/>
        <w:jc w:val="both"/>
        <w:rPr>
          <w:rFonts w:ascii="Arial" w:hAnsi="Arial" w:cs="Arial"/>
          <w:sz w:val="22"/>
        </w:rPr>
      </w:pPr>
      <w:r>
        <w:rPr>
          <w:rFonts w:ascii="Arial" w:hAnsi="Arial" w:cs="Arial"/>
          <w:sz w:val="22"/>
        </w:rPr>
        <w:t xml:space="preserve">     Termín predloženia návrhov je do 12.08.2026 do 11.00 hod.  </w:t>
      </w:r>
    </w:p>
    <w:p w:rsidR="00436565" w:rsidRDefault="00436565">
      <w:pPr>
        <w:widowControl w:val="0"/>
        <w:spacing w:after="0" w:line="230" w:lineRule="auto"/>
        <w:ind w:left="284" w:right="68" w:hanging="284"/>
        <w:jc w:val="both"/>
        <w:rPr>
          <w:rFonts w:ascii="Arial" w:hAnsi="Arial" w:cs="Arial"/>
          <w:sz w:val="22"/>
        </w:rPr>
      </w:pPr>
    </w:p>
    <w:p w:rsidR="00436565" w:rsidRDefault="008824A5">
      <w:pPr>
        <w:widowControl w:val="0"/>
        <w:numPr>
          <w:ilvl w:val="0"/>
          <w:numId w:val="2"/>
        </w:numPr>
        <w:tabs>
          <w:tab w:val="num" w:pos="-567"/>
        </w:tabs>
        <w:spacing w:after="0" w:line="230" w:lineRule="auto"/>
        <w:ind w:left="284" w:right="68" w:hanging="284"/>
        <w:jc w:val="both"/>
        <w:rPr>
          <w:rFonts w:ascii="Arial" w:hAnsi="Arial" w:cs="Arial"/>
          <w:sz w:val="22"/>
        </w:rPr>
      </w:pPr>
      <w:r>
        <w:rPr>
          <w:rFonts w:ascii="Arial" w:hAnsi="Arial" w:cs="Arial"/>
          <w:b/>
          <w:bCs/>
          <w:sz w:val="22"/>
        </w:rPr>
        <w:t xml:space="preserve">Jazyk, v ktorom sa musí návrh predložiť </w:t>
      </w:r>
    </w:p>
    <w:p w:rsidR="00436565" w:rsidRDefault="008824A5">
      <w:pPr>
        <w:widowControl w:val="0"/>
        <w:spacing w:after="0" w:line="230" w:lineRule="auto"/>
        <w:ind w:left="284" w:right="68" w:hanging="284"/>
        <w:jc w:val="both"/>
        <w:rPr>
          <w:rFonts w:ascii="Arial" w:hAnsi="Arial" w:cs="Arial"/>
          <w:sz w:val="22"/>
        </w:rPr>
      </w:pPr>
      <w:r>
        <w:rPr>
          <w:rFonts w:ascii="Arial" w:hAnsi="Arial" w:cs="Arial"/>
          <w:sz w:val="22"/>
        </w:rPr>
        <w:t xml:space="preserve">     Ponu</w:t>
      </w:r>
      <w:r>
        <w:rPr>
          <w:rFonts w:ascii="Arial" w:hAnsi="Arial" w:cs="Arial"/>
          <w:sz w:val="22"/>
        </w:rPr>
        <w:t xml:space="preserve">ka a návrh zmluvy musí byť vypracovaný v slovenskom jazyku. </w:t>
      </w:r>
    </w:p>
    <w:p w:rsidR="00436565" w:rsidRDefault="008824A5">
      <w:pPr>
        <w:widowControl w:val="0"/>
        <w:numPr>
          <w:ilvl w:val="0"/>
          <w:numId w:val="3"/>
        </w:numPr>
        <w:tabs>
          <w:tab w:val="num" w:pos="357"/>
        </w:tabs>
        <w:spacing w:after="0" w:line="230" w:lineRule="auto"/>
        <w:ind w:left="284" w:right="68" w:hanging="284"/>
        <w:jc w:val="both"/>
        <w:rPr>
          <w:rFonts w:ascii="Arial" w:hAnsi="Arial" w:cs="Arial"/>
          <w:sz w:val="22"/>
        </w:rPr>
      </w:pPr>
      <w:bookmarkStart w:id="1" w:name="page2"/>
      <w:bookmarkEnd w:id="1"/>
      <w:r>
        <w:rPr>
          <w:rFonts w:ascii="Arial" w:hAnsi="Arial" w:cs="Arial"/>
          <w:b/>
          <w:bCs/>
          <w:sz w:val="22"/>
        </w:rPr>
        <w:t xml:space="preserve">Adresa na ktorú sa má návrh doručiť: </w:t>
      </w:r>
      <w:r>
        <w:rPr>
          <w:rFonts w:ascii="Arial" w:hAnsi="Arial" w:cs="Arial"/>
          <w:bCs/>
          <w:sz w:val="22"/>
        </w:rPr>
        <w:t>Riaditeľstvo LNsP MUDr. I. Stodolu Liptovský Mikuláš, Palúčanská 25, 031 23 Liptovský Mikuláš.</w:t>
      </w:r>
    </w:p>
    <w:p w:rsidR="00436565" w:rsidRDefault="008824A5">
      <w:pPr>
        <w:widowControl w:val="0"/>
        <w:numPr>
          <w:ilvl w:val="0"/>
          <w:numId w:val="3"/>
        </w:numPr>
        <w:tabs>
          <w:tab w:val="num" w:pos="357"/>
        </w:tabs>
        <w:spacing w:after="0" w:line="230" w:lineRule="auto"/>
        <w:ind w:left="284" w:right="68" w:hanging="284"/>
        <w:jc w:val="both"/>
        <w:rPr>
          <w:rFonts w:ascii="Arial" w:hAnsi="Arial" w:cs="Arial"/>
          <w:sz w:val="22"/>
        </w:rPr>
      </w:pPr>
      <w:r>
        <w:rPr>
          <w:rFonts w:ascii="Arial" w:hAnsi="Arial" w:cs="Arial"/>
          <w:b/>
          <w:bCs/>
          <w:sz w:val="22"/>
        </w:rPr>
        <w:t xml:space="preserve">Forma predloženia návrhu: </w:t>
      </w:r>
    </w:p>
    <w:p w:rsidR="00436565" w:rsidRDefault="00436565">
      <w:pPr>
        <w:widowControl w:val="0"/>
        <w:spacing w:after="0" w:line="230" w:lineRule="auto"/>
        <w:ind w:left="284" w:right="68" w:hanging="284"/>
        <w:jc w:val="both"/>
        <w:rPr>
          <w:rFonts w:ascii="Arial" w:hAnsi="Arial" w:cs="Arial"/>
          <w:sz w:val="22"/>
        </w:rPr>
      </w:pPr>
    </w:p>
    <w:p w:rsidR="00436565" w:rsidRDefault="008824A5">
      <w:pPr>
        <w:widowControl w:val="0"/>
        <w:spacing w:after="0" w:line="230" w:lineRule="auto"/>
        <w:ind w:right="68" w:firstLine="0"/>
        <w:jc w:val="both"/>
        <w:rPr>
          <w:rFonts w:ascii="Arial" w:hAnsi="Arial" w:cs="Arial"/>
          <w:b/>
          <w:bCs/>
          <w:sz w:val="22"/>
        </w:rPr>
      </w:pPr>
      <w:r>
        <w:rPr>
          <w:rFonts w:ascii="Arial" w:hAnsi="Arial" w:cs="Arial"/>
          <w:sz w:val="22"/>
        </w:rPr>
        <w:t xml:space="preserve">Návrh do súťaže predkladá účastník v neporušenej zalepenej obálke, na ktorej je uvedené: názov a sídlo účastníka a označenie </w:t>
      </w:r>
      <w:r>
        <w:rPr>
          <w:rFonts w:ascii="Arial" w:hAnsi="Arial" w:cs="Arial"/>
          <w:b/>
          <w:bCs/>
          <w:sz w:val="22"/>
        </w:rPr>
        <w:t xml:space="preserve">"OVS – 05/2026 -  NEOTVÁRAŤ". </w:t>
      </w:r>
    </w:p>
    <w:p w:rsidR="00436565" w:rsidRDefault="00436565">
      <w:pPr>
        <w:widowControl w:val="0"/>
        <w:spacing w:after="0" w:line="230" w:lineRule="auto"/>
        <w:ind w:right="68" w:firstLine="0"/>
        <w:jc w:val="both"/>
        <w:rPr>
          <w:rFonts w:ascii="Arial" w:hAnsi="Arial" w:cs="Arial"/>
          <w:sz w:val="22"/>
        </w:rPr>
      </w:pPr>
    </w:p>
    <w:p w:rsidR="00436565" w:rsidRDefault="008824A5">
      <w:pPr>
        <w:widowControl w:val="0"/>
        <w:spacing w:after="0" w:line="230" w:lineRule="auto"/>
        <w:ind w:left="284" w:right="68" w:hanging="284"/>
        <w:jc w:val="both"/>
        <w:rPr>
          <w:rFonts w:ascii="Arial" w:hAnsi="Arial" w:cs="Arial"/>
          <w:sz w:val="22"/>
        </w:rPr>
      </w:pPr>
      <w:r>
        <w:rPr>
          <w:rFonts w:ascii="Arial" w:hAnsi="Arial" w:cs="Arial"/>
          <w:b/>
          <w:bCs/>
          <w:sz w:val="22"/>
        </w:rPr>
        <w:t xml:space="preserve">2. Predložený návrh musí okrem iného obsahovať najmä </w:t>
      </w:r>
    </w:p>
    <w:p w:rsidR="00436565" w:rsidRDefault="00436565">
      <w:pPr>
        <w:widowControl w:val="0"/>
        <w:spacing w:after="0" w:line="230" w:lineRule="auto"/>
        <w:ind w:left="284" w:right="68" w:hanging="284"/>
        <w:jc w:val="both"/>
        <w:rPr>
          <w:rFonts w:ascii="Arial" w:hAnsi="Arial" w:cs="Arial"/>
          <w:sz w:val="22"/>
        </w:rPr>
      </w:pPr>
    </w:p>
    <w:p w:rsidR="00436565" w:rsidRDefault="008824A5">
      <w:pPr>
        <w:widowControl w:val="0"/>
        <w:spacing w:after="0" w:line="230" w:lineRule="auto"/>
        <w:ind w:left="284" w:right="68" w:hanging="284"/>
        <w:jc w:val="both"/>
        <w:rPr>
          <w:rFonts w:ascii="Arial" w:hAnsi="Arial" w:cs="Arial"/>
          <w:sz w:val="22"/>
        </w:rPr>
      </w:pPr>
      <w:r>
        <w:rPr>
          <w:rFonts w:ascii="Arial" w:hAnsi="Arial" w:cs="Arial"/>
          <w:b/>
          <w:bCs/>
          <w:sz w:val="22"/>
        </w:rPr>
        <w:t>-</w:t>
      </w:r>
      <w:r>
        <w:rPr>
          <w:rFonts w:ascii="Arial" w:hAnsi="Arial" w:cs="Arial"/>
          <w:b/>
          <w:bCs/>
          <w:sz w:val="22"/>
        </w:rPr>
        <w:tab/>
        <w:t>identifikačné údaje záujemcu</w:t>
      </w:r>
      <w:r>
        <w:rPr>
          <w:rFonts w:ascii="Arial" w:hAnsi="Arial" w:cs="Arial"/>
          <w:sz w:val="22"/>
        </w:rPr>
        <w:t>:</w:t>
      </w:r>
    </w:p>
    <w:p w:rsidR="00436565" w:rsidRDefault="008824A5">
      <w:pPr>
        <w:widowControl w:val="0"/>
        <w:spacing w:after="0" w:line="230" w:lineRule="auto"/>
        <w:ind w:left="705" w:right="68" w:firstLine="0"/>
        <w:jc w:val="both"/>
        <w:rPr>
          <w:rFonts w:ascii="Arial" w:hAnsi="Arial" w:cs="Arial"/>
          <w:sz w:val="22"/>
        </w:rPr>
      </w:pPr>
      <w:r>
        <w:rPr>
          <w:rFonts w:ascii="Arial" w:hAnsi="Arial" w:cs="Arial"/>
          <w:b/>
          <w:bCs/>
          <w:sz w:val="22"/>
        </w:rPr>
        <w:t>pri FO</w:t>
      </w:r>
      <w:r>
        <w:rPr>
          <w:rFonts w:ascii="Arial" w:hAnsi="Arial" w:cs="Arial"/>
          <w:sz w:val="22"/>
        </w:rPr>
        <w:t>: meno</w:t>
      </w:r>
      <w:r>
        <w:rPr>
          <w:rFonts w:ascii="Arial" w:hAnsi="Arial" w:cs="Arial"/>
          <w:sz w:val="22"/>
        </w:rPr>
        <w:t>, priezvisko, rodné priezvisko, dátum narodenia, adresa trvalého bydliska, pri FO zapísanej v Živnostenskom registri: výpis zo Živnostenského registra nie starší ako 3 mesiace,</w:t>
      </w:r>
    </w:p>
    <w:p w:rsidR="00436565" w:rsidRDefault="008824A5">
      <w:pPr>
        <w:widowControl w:val="0"/>
        <w:spacing w:after="0" w:line="230" w:lineRule="auto"/>
        <w:ind w:left="705" w:right="68" w:firstLine="0"/>
        <w:jc w:val="both"/>
        <w:rPr>
          <w:rFonts w:ascii="Arial" w:hAnsi="Arial" w:cs="Arial"/>
          <w:sz w:val="22"/>
        </w:rPr>
      </w:pPr>
      <w:r>
        <w:rPr>
          <w:rFonts w:ascii="Arial" w:hAnsi="Arial" w:cs="Arial"/>
          <w:b/>
          <w:bCs/>
          <w:sz w:val="22"/>
        </w:rPr>
        <w:t>pri PO</w:t>
      </w:r>
      <w:r>
        <w:rPr>
          <w:rFonts w:ascii="Arial" w:hAnsi="Arial" w:cs="Arial"/>
          <w:sz w:val="22"/>
        </w:rPr>
        <w:t>: obchodné meno, právnu formu, sídlo, IČO, DIČ, IČ DPH (ak bolo pridelené</w:t>
      </w:r>
      <w:r>
        <w:rPr>
          <w:rFonts w:ascii="Arial" w:hAnsi="Arial" w:cs="Arial"/>
          <w:sz w:val="22"/>
        </w:rPr>
        <w:t xml:space="preserve">), štatutárny orgán s uvedením oprávnenosti konať, ak je právnická osoba zapísaná v obchodnom registri: výpis z obchodného registra nie starší ako 3 mesiace, ak nie je právnická osoba zapísaná v Obchodnom registri: overenú fotokópiu zakladateľskej listiny </w:t>
      </w:r>
      <w:r>
        <w:rPr>
          <w:rFonts w:ascii="Arial" w:hAnsi="Arial" w:cs="Arial"/>
          <w:sz w:val="22"/>
        </w:rPr>
        <w:t>alebo spoločenskej zmluvy,</w:t>
      </w:r>
    </w:p>
    <w:p w:rsidR="00436565" w:rsidRDefault="00436565">
      <w:pPr>
        <w:widowControl w:val="0"/>
        <w:spacing w:after="0" w:line="230" w:lineRule="auto"/>
        <w:ind w:left="284" w:right="68" w:hanging="284"/>
        <w:jc w:val="both"/>
        <w:rPr>
          <w:rFonts w:ascii="Arial" w:hAnsi="Arial" w:cs="Arial"/>
          <w:sz w:val="22"/>
        </w:rPr>
      </w:pPr>
    </w:p>
    <w:p w:rsidR="00436565" w:rsidRDefault="008824A5">
      <w:pPr>
        <w:widowControl w:val="0"/>
        <w:tabs>
          <w:tab w:val="left" w:pos="9356"/>
          <w:tab w:val="left" w:pos="9498"/>
          <w:tab w:val="left" w:pos="9781"/>
        </w:tabs>
        <w:spacing w:after="0" w:line="230" w:lineRule="auto"/>
        <w:ind w:left="284" w:right="68" w:hanging="284"/>
        <w:jc w:val="both"/>
        <w:rPr>
          <w:rFonts w:ascii="Arial" w:hAnsi="Arial" w:cs="Arial"/>
          <w:sz w:val="22"/>
        </w:rPr>
      </w:pPr>
      <w:r>
        <w:rPr>
          <w:rFonts w:ascii="Arial" w:hAnsi="Arial" w:cs="Arial"/>
          <w:b/>
          <w:bCs/>
          <w:sz w:val="22"/>
        </w:rPr>
        <w:t>-</w:t>
      </w:r>
      <w:r>
        <w:rPr>
          <w:rFonts w:ascii="Arial" w:hAnsi="Arial" w:cs="Arial"/>
          <w:b/>
          <w:bCs/>
          <w:sz w:val="22"/>
        </w:rPr>
        <w:tab/>
        <w:t xml:space="preserve">označenie kontaktnej osoby záujemcu, </w:t>
      </w:r>
      <w:r>
        <w:rPr>
          <w:rFonts w:ascii="Arial" w:hAnsi="Arial" w:cs="Arial"/>
          <w:sz w:val="22"/>
        </w:rPr>
        <w:t xml:space="preserve">tel. kontakt, e-mailová adresa, na ktorú mu bude vyhlasovateľom oznámený výsledok obchodnej verejnej súťaže, </w:t>
      </w:r>
    </w:p>
    <w:p w:rsidR="00436565" w:rsidRDefault="008824A5">
      <w:pPr>
        <w:widowControl w:val="0"/>
        <w:spacing w:after="0" w:line="230" w:lineRule="auto"/>
        <w:ind w:left="284" w:right="68" w:hanging="284"/>
        <w:jc w:val="both"/>
        <w:rPr>
          <w:rFonts w:ascii="Arial" w:hAnsi="Arial" w:cs="Arial"/>
          <w:sz w:val="22"/>
        </w:rPr>
      </w:pPr>
      <w:r>
        <w:rPr>
          <w:rFonts w:ascii="Arial" w:hAnsi="Arial" w:cs="Arial"/>
          <w:b/>
          <w:bCs/>
          <w:sz w:val="22"/>
        </w:rPr>
        <w:t>-</w:t>
      </w:r>
      <w:r>
        <w:rPr>
          <w:rFonts w:ascii="Arial" w:hAnsi="Arial" w:cs="Arial"/>
          <w:b/>
          <w:bCs/>
          <w:sz w:val="22"/>
        </w:rPr>
        <w:tab/>
        <w:t xml:space="preserve">navrhnutú výšku nájomného za predmet súťaže </w:t>
      </w:r>
      <w:r>
        <w:rPr>
          <w:rFonts w:ascii="Arial" w:hAnsi="Arial" w:cs="Arial"/>
          <w:sz w:val="22"/>
        </w:rPr>
        <w:t>– za 1 m</w:t>
      </w:r>
      <w:r>
        <w:rPr>
          <w:rFonts w:ascii="Arial" w:hAnsi="Arial" w:cs="Arial"/>
          <w:sz w:val="22"/>
          <w:vertAlign w:val="superscript"/>
        </w:rPr>
        <w:t>2</w:t>
      </w:r>
      <w:r>
        <w:rPr>
          <w:rFonts w:ascii="Arial" w:hAnsi="Arial" w:cs="Arial"/>
          <w:sz w:val="22"/>
        </w:rPr>
        <w:t>/rok (celkové nájomné).</w:t>
      </w:r>
    </w:p>
    <w:p w:rsidR="00436565" w:rsidRDefault="008824A5">
      <w:pPr>
        <w:widowControl w:val="0"/>
        <w:spacing w:after="0" w:line="230" w:lineRule="auto"/>
        <w:ind w:left="284" w:right="68" w:hanging="284"/>
        <w:jc w:val="both"/>
        <w:rPr>
          <w:rFonts w:ascii="Arial" w:hAnsi="Arial" w:cs="Arial"/>
          <w:sz w:val="22"/>
        </w:rPr>
      </w:pPr>
      <w:r>
        <w:rPr>
          <w:rFonts w:ascii="Arial" w:hAnsi="Arial" w:cs="Arial"/>
          <w:sz w:val="22"/>
        </w:rPr>
        <w:t xml:space="preserve">-   </w:t>
      </w:r>
      <w:r>
        <w:rPr>
          <w:rFonts w:ascii="Arial" w:hAnsi="Arial" w:cs="Arial"/>
          <w:b/>
          <w:bCs/>
          <w:sz w:val="22"/>
        </w:rPr>
        <w:t>návrh zmluvy o nájme nebytového priestoru v písomnej forme</w:t>
      </w:r>
      <w:r>
        <w:rPr>
          <w:rFonts w:ascii="Arial" w:hAnsi="Arial" w:cs="Arial"/>
          <w:sz w:val="22"/>
        </w:rPr>
        <w:t>, ktorej vzor je Prílohou č.1 týchto podmienok, t.j. predložený a uchádzačom podpísaný a vyplnený návrh zmluvy o nájme nebytových priestorov,</w:t>
      </w:r>
    </w:p>
    <w:p w:rsidR="00436565" w:rsidRDefault="008824A5">
      <w:pPr>
        <w:widowControl w:val="0"/>
        <w:spacing w:after="0" w:line="230" w:lineRule="auto"/>
        <w:ind w:left="284" w:right="68" w:hanging="284"/>
        <w:jc w:val="both"/>
        <w:rPr>
          <w:rFonts w:ascii="Arial" w:hAnsi="Arial" w:cs="Arial"/>
          <w:sz w:val="22"/>
        </w:rPr>
      </w:pPr>
      <w:r>
        <w:rPr>
          <w:rFonts w:ascii="Arial" w:hAnsi="Arial" w:cs="Arial"/>
          <w:b/>
          <w:bCs/>
          <w:sz w:val="22"/>
        </w:rPr>
        <w:t>-</w:t>
      </w:r>
      <w:r>
        <w:rPr>
          <w:rFonts w:ascii="Arial" w:hAnsi="Arial" w:cs="Arial"/>
          <w:b/>
          <w:bCs/>
          <w:sz w:val="22"/>
        </w:rPr>
        <w:tab/>
        <w:t>písomné čestné prehlásenie záujemcu</w:t>
      </w:r>
      <w:r>
        <w:rPr>
          <w:rFonts w:ascii="Arial" w:hAnsi="Arial" w:cs="Arial"/>
          <w:sz w:val="22"/>
        </w:rPr>
        <w:t xml:space="preserve">, že súhlasí s </w:t>
      </w:r>
      <w:r>
        <w:rPr>
          <w:rFonts w:ascii="Arial" w:hAnsi="Arial" w:cs="Arial"/>
          <w:sz w:val="22"/>
        </w:rPr>
        <w:t xml:space="preserve">podmienkami obchodnej verejnej súťaže, uvedenými v článku 2 tohto oznámenia, </w:t>
      </w:r>
    </w:p>
    <w:p w:rsidR="00436565" w:rsidRDefault="008824A5">
      <w:pPr>
        <w:widowControl w:val="0"/>
        <w:spacing w:after="0" w:line="230" w:lineRule="auto"/>
        <w:ind w:left="284" w:right="68" w:hanging="284"/>
        <w:jc w:val="both"/>
        <w:rPr>
          <w:rFonts w:ascii="Arial" w:hAnsi="Arial" w:cs="Arial"/>
          <w:sz w:val="22"/>
        </w:rPr>
      </w:pPr>
      <w:r>
        <w:rPr>
          <w:rFonts w:ascii="Arial" w:hAnsi="Arial" w:cs="Arial"/>
          <w:b/>
          <w:bCs/>
          <w:sz w:val="22"/>
        </w:rPr>
        <w:t>-</w:t>
      </w:r>
      <w:r>
        <w:rPr>
          <w:rFonts w:ascii="Arial" w:hAnsi="Arial" w:cs="Arial"/>
          <w:b/>
          <w:bCs/>
          <w:sz w:val="22"/>
        </w:rPr>
        <w:tab/>
        <w:t xml:space="preserve">čestné prehlásenie uchádzača, </w:t>
      </w:r>
      <w:r>
        <w:rPr>
          <w:rFonts w:ascii="Arial" w:hAnsi="Arial" w:cs="Arial"/>
          <w:sz w:val="22"/>
        </w:rPr>
        <w:t>že nebytové priestory, ktoré sú predmetom tejto Obchodnej verejnej súťaže, si osobne, pred prihlásením sa do súťaže prezrel, oboznámil sa s ich te</w:t>
      </w:r>
      <w:r>
        <w:rPr>
          <w:rFonts w:ascii="Arial" w:hAnsi="Arial" w:cs="Arial"/>
          <w:sz w:val="22"/>
        </w:rPr>
        <w:t xml:space="preserve">chnickým stavom, sú spôsobilé na dohodnutý účel, nepožaduje žiadne opravy, ani úpravy priestorov a v prípade, že sa stane víťazom obchodnej verejnej súťaže ich prevezme v stave, v akom sa nachádzali v čase jeho osobnej prehliadky. </w:t>
      </w:r>
    </w:p>
    <w:p w:rsidR="00436565" w:rsidRDefault="008824A5">
      <w:pPr>
        <w:widowControl w:val="0"/>
        <w:numPr>
          <w:ilvl w:val="0"/>
          <w:numId w:val="4"/>
        </w:numPr>
        <w:tabs>
          <w:tab w:val="num" w:pos="357"/>
        </w:tabs>
        <w:spacing w:after="0" w:line="230" w:lineRule="auto"/>
        <w:ind w:left="284" w:right="68" w:hanging="284"/>
        <w:jc w:val="both"/>
        <w:rPr>
          <w:rFonts w:ascii="Arial" w:hAnsi="Arial" w:cs="Arial"/>
          <w:sz w:val="22"/>
        </w:rPr>
      </w:pPr>
      <w:r>
        <w:rPr>
          <w:rFonts w:ascii="Arial" w:hAnsi="Arial" w:cs="Arial"/>
          <w:b/>
          <w:bCs/>
          <w:sz w:val="22"/>
        </w:rPr>
        <w:t>Rozsah a úplnosť súťažné</w:t>
      </w:r>
      <w:r>
        <w:rPr>
          <w:rFonts w:ascii="Arial" w:hAnsi="Arial" w:cs="Arial"/>
          <w:b/>
          <w:bCs/>
          <w:sz w:val="22"/>
        </w:rPr>
        <w:t xml:space="preserve">ho návrhu: </w:t>
      </w:r>
    </w:p>
    <w:p w:rsidR="00436565" w:rsidRDefault="008824A5">
      <w:pPr>
        <w:widowControl w:val="0"/>
        <w:spacing w:after="0" w:line="230" w:lineRule="auto"/>
        <w:ind w:left="284" w:right="68" w:firstLine="0"/>
        <w:jc w:val="both"/>
        <w:rPr>
          <w:rFonts w:ascii="Arial" w:hAnsi="Arial" w:cs="Arial"/>
          <w:sz w:val="22"/>
        </w:rPr>
      </w:pPr>
      <w:r>
        <w:rPr>
          <w:rFonts w:ascii="Arial" w:hAnsi="Arial" w:cs="Arial"/>
          <w:sz w:val="22"/>
        </w:rPr>
        <w:t>Súťažný návrh musí byť predložený v súlade s podmienkami súťaže a v požadovanom rozsahu. Súťažné návrhy doručené iným spôsobom, ako je uvedený v bode 2 tohto oznámenia alebo po stanovenom termíne odovzdania, nebudú do obchodnej verejnej súťaže prijaté.</w:t>
      </w:r>
    </w:p>
    <w:p w:rsidR="00436565" w:rsidRDefault="008824A5">
      <w:pPr>
        <w:pStyle w:val="Odsekzoznamu"/>
        <w:widowControl w:val="0"/>
        <w:numPr>
          <w:ilvl w:val="0"/>
          <w:numId w:val="7"/>
        </w:numPr>
        <w:spacing w:after="0" w:line="230" w:lineRule="auto"/>
        <w:ind w:left="284" w:right="68" w:hanging="284"/>
        <w:jc w:val="both"/>
        <w:rPr>
          <w:rFonts w:ascii="Arial" w:hAnsi="Arial" w:cs="Arial"/>
          <w:sz w:val="22"/>
        </w:rPr>
      </w:pPr>
      <w:r>
        <w:rPr>
          <w:rFonts w:ascii="Arial" w:hAnsi="Arial" w:cs="Arial"/>
          <w:bCs/>
          <w:sz w:val="22"/>
        </w:rPr>
        <w:t>Ďal</w:t>
      </w:r>
      <w:r>
        <w:rPr>
          <w:rFonts w:ascii="Arial" w:hAnsi="Arial" w:cs="Arial"/>
          <w:bCs/>
          <w:sz w:val="22"/>
        </w:rPr>
        <w:t>šie podmienky vyhlasovateľa</w:t>
      </w:r>
      <w:r>
        <w:rPr>
          <w:rFonts w:ascii="Arial" w:hAnsi="Arial" w:cs="Arial"/>
          <w:sz w:val="22"/>
        </w:rPr>
        <w:t>:</w:t>
      </w:r>
    </w:p>
    <w:p w:rsidR="00436565" w:rsidRDefault="008824A5">
      <w:pPr>
        <w:pStyle w:val="Odsekzoznamu"/>
        <w:widowControl w:val="0"/>
        <w:numPr>
          <w:ilvl w:val="0"/>
          <w:numId w:val="6"/>
        </w:numPr>
        <w:spacing w:after="0" w:line="230" w:lineRule="auto"/>
        <w:ind w:left="284" w:right="68" w:hanging="284"/>
        <w:jc w:val="both"/>
        <w:rPr>
          <w:rFonts w:ascii="Arial" w:hAnsi="Arial" w:cs="Arial"/>
          <w:b w:val="0"/>
          <w:sz w:val="22"/>
        </w:rPr>
      </w:pPr>
      <w:r>
        <w:rPr>
          <w:rFonts w:ascii="Arial" w:hAnsi="Arial" w:cs="Arial"/>
          <w:b w:val="0"/>
          <w:sz w:val="22"/>
        </w:rPr>
        <w:t xml:space="preserve">vyhlasovateľ si vyhradzuje právo zmeniť podmienky súťaže alebo súťaž zrušiť podľa §  283 zákona č. 513/1991 Zb. Obchodný zákonník, </w:t>
      </w:r>
    </w:p>
    <w:p w:rsidR="00436565" w:rsidRDefault="008824A5">
      <w:pPr>
        <w:pStyle w:val="Odsekzoznamu"/>
        <w:widowControl w:val="0"/>
        <w:numPr>
          <w:ilvl w:val="0"/>
          <w:numId w:val="6"/>
        </w:numPr>
        <w:spacing w:after="0" w:line="230" w:lineRule="auto"/>
        <w:ind w:left="284" w:right="68" w:hanging="284"/>
        <w:jc w:val="both"/>
        <w:rPr>
          <w:rFonts w:ascii="Arial" w:hAnsi="Arial" w:cs="Arial"/>
          <w:b w:val="0"/>
          <w:sz w:val="22"/>
        </w:rPr>
      </w:pPr>
      <w:r>
        <w:rPr>
          <w:rFonts w:ascii="Arial" w:hAnsi="Arial" w:cs="Arial"/>
          <w:b w:val="0"/>
          <w:sz w:val="22"/>
        </w:rPr>
        <w:t xml:space="preserve">vyhlasovateľ si vyhradzuje právo odmietnuť všetky predložené návrhy (§ 287 ods. 2 zákona č. 513/1991 Zb. Obchodný zákonník) a ukončiť obchodnú verejnú súťaž bez výberu súťažného návrhu, </w:t>
      </w:r>
    </w:p>
    <w:p w:rsidR="00436565" w:rsidRDefault="008824A5">
      <w:pPr>
        <w:pStyle w:val="Odsekzoznamu"/>
        <w:widowControl w:val="0"/>
        <w:numPr>
          <w:ilvl w:val="0"/>
          <w:numId w:val="6"/>
        </w:numPr>
        <w:spacing w:after="0" w:line="230" w:lineRule="auto"/>
        <w:ind w:left="284" w:right="68" w:hanging="284"/>
        <w:jc w:val="both"/>
        <w:rPr>
          <w:rFonts w:ascii="Arial" w:hAnsi="Arial" w:cs="Arial"/>
          <w:b w:val="0"/>
          <w:sz w:val="22"/>
        </w:rPr>
      </w:pPr>
      <w:r>
        <w:rPr>
          <w:rFonts w:ascii="Arial" w:hAnsi="Arial" w:cs="Arial"/>
          <w:b w:val="0"/>
          <w:sz w:val="22"/>
        </w:rPr>
        <w:t>vyhlasovateľ si vyhradzuje právo odmietnuť navrhovateľa v prípade, ak</w:t>
      </w:r>
      <w:r>
        <w:rPr>
          <w:rFonts w:ascii="Arial" w:hAnsi="Arial" w:cs="Arial"/>
          <w:b w:val="0"/>
          <w:sz w:val="22"/>
        </w:rPr>
        <w:t xml:space="preserve"> tento je, alebo v minulosti bol dlžníkom vyhlasovateľa, resp. Žilinského samosprávneho kraja, ako zriaďovateľa </w:t>
      </w:r>
      <w:r>
        <w:rPr>
          <w:rFonts w:ascii="Arial" w:hAnsi="Arial" w:cs="Arial"/>
          <w:b w:val="0"/>
          <w:sz w:val="22"/>
        </w:rPr>
        <w:lastRenderedPageBreak/>
        <w:t xml:space="preserve">vyhlasovateľa, </w:t>
      </w:r>
    </w:p>
    <w:p w:rsidR="00436565" w:rsidRDefault="008824A5">
      <w:pPr>
        <w:pStyle w:val="Odsekzoznamu"/>
        <w:widowControl w:val="0"/>
        <w:numPr>
          <w:ilvl w:val="0"/>
          <w:numId w:val="6"/>
        </w:numPr>
        <w:spacing w:after="0" w:line="230" w:lineRule="auto"/>
        <w:ind w:left="284" w:right="68" w:hanging="284"/>
        <w:jc w:val="both"/>
        <w:rPr>
          <w:rFonts w:ascii="Arial" w:hAnsi="Arial" w:cs="Arial"/>
          <w:b w:val="0"/>
          <w:sz w:val="22"/>
        </w:rPr>
      </w:pPr>
      <w:r>
        <w:rPr>
          <w:rFonts w:ascii="Arial" w:hAnsi="Arial" w:cs="Arial"/>
          <w:b w:val="0"/>
          <w:sz w:val="22"/>
        </w:rPr>
        <w:t xml:space="preserve">návrh nemožno odvolať po jeho doručení vyhlasovateľovi, </w:t>
      </w:r>
    </w:p>
    <w:p w:rsidR="00436565" w:rsidRDefault="008824A5">
      <w:pPr>
        <w:pStyle w:val="Odsekzoznamu"/>
        <w:widowControl w:val="0"/>
        <w:numPr>
          <w:ilvl w:val="0"/>
          <w:numId w:val="6"/>
        </w:numPr>
        <w:spacing w:after="0" w:line="230" w:lineRule="auto"/>
        <w:ind w:left="284" w:right="68" w:hanging="284"/>
        <w:jc w:val="both"/>
        <w:rPr>
          <w:rFonts w:ascii="Arial" w:hAnsi="Arial" w:cs="Arial"/>
          <w:b w:val="0"/>
          <w:sz w:val="22"/>
        </w:rPr>
      </w:pPr>
      <w:r>
        <w:rPr>
          <w:rFonts w:ascii="Arial" w:hAnsi="Arial" w:cs="Arial"/>
          <w:b w:val="0"/>
          <w:sz w:val="22"/>
        </w:rPr>
        <w:t>vyhlasovateľ si vyhradzuje právo meniť všetky uvedené podmienky obchodn</w:t>
      </w:r>
      <w:r>
        <w:rPr>
          <w:rFonts w:ascii="Arial" w:hAnsi="Arial" w:cs="Arial"/>
          <w:b w:val="0"/>
          <w:sz w:val="22"/>
        </w:rPr>
        <w:t xml:space="preserve">ej verejnej súťaže, </w:t>
      </w:r>
    </w:p>
    <w:p w:rsidR="00436565" w:rsidRDefault="008824A5">
      <w:pPr>
        <w:pStyle w:val="Odsekzoznamu"/>
        <w:widowControl w:val="0"/>
        <w:numPr>
          <w:ilvl w:val="0"/>
          <w:numId w:val="6"/>
        </w:numPr>
        <w:spacing w:after="0" w:line="230" w:lineRule="auto"/>
        <w:ind w:left="284" w:right="68" w:hanging="284"/>
        <w:jc w:val="both"/>
        <w:rPr>
          <w:rFonts w:ascii="Arial" w:hAnsi="Arial" w:cs="Arial"/>
          <w:b w:val="0"/>
          <w:sz w:val="22"/>
        </w:rPr>
      </w:pPr>
      <w:r>
        <w:rPr>
          <w:rFonts w:ascii="Arial" w:hAnsi="Arial" w:cs="Arial"/>
          <w:b w:val="0"/>
          <w:sz w:val="22"/>
        </w:rPr>
        <w:t xml:space="preserve">vyhlasovateľ si vyhradzuje právo predĺžiť lehotu na vyhlásenie vybraného súťažného návrhu, </w:t>
      </w:r>
    </w:p>
    <w:p w:rsidR="00436565" w:rsidRDefault="008824A5">
      <w:pPr>
        <w:pStyle w:val="Odsekzoznamu"/>
        <w:widowControl w:val="0"/>
        <w:numPr>
          <w:ilvl w:val="0"/>
          <w:numId w:val="6"/>
        </w:numPr>
        <w:spacing w:after="0" w:line="230" w:lineRule="auto"/>
        <w:ind w:left="284" w:right="68" w:hanging="284"/>
        <w:jc w:val="both"/>
        <w:rPr>
          <w:rFonts w:ascii="Arial" w:hAnsi="Arial" w:cs="Arial"/>
          <w:b w:val="0"/>
          <w:sz w:val="22"/>
        </w:rPr>
      </w:pPr>
      <w:r>
        <w:rPr>
          <w:rFonts w:ascii="Arial" w:hAnsi="Arial" w:cs="Arial"/>
          <w:b w:val="0"/>
          <w:sz w:val="22"/>
        </w:rPr>
        <w:t>vyhlasovateľ si vyhradzuje právo, v prípade zistenia neúplnosti súťažného návrhu z hľadiska požiadaviek vyhlasovateľa uvedených v súťažných pod</w:t>
      </w:r>
      <w:r>
        <w:rPr>
          <w:rFonts w:ascii="Arial" w:hAnsi="Arial" w:cs="Arial"/>
          <w:b w:val="0"/>
          <w:sz w:val="22"/>
        </w:rPr>
        <w:t xml:space="preserve">kladoch, vyradiť návrh z obchodnej verejnej súťaže, </w:t>
      </w:r>
      <w:bookmarkStart w:id="2" w:name="page3"/>
      <w:bookmarkEnd w:id="2"/>
    </w:p>
    <w:p w:rsidR="00436565" w:rsidRDefault="008824A5">
      <w:pPr>
        <w:pStyle w:val="Odsekzoznamu"/>
        <w:widowControl w:val="0"/>
        <w:numPr>
          <w:ilvl w:val="0"/>
          <w:numId w:val="6"/>
        </w:numPr>
        <w:spacing w:after="0" w:line="230" w:lineRule="auto"/>
        <w:ind w:left="284" w:right="68" w:hanging="284"/>
        <w:jc w:val="both"/>
        <w:rPr>
          <w:rFonts w:ascii="Arial" w:hAnsi="Arial" w:cs="Arial"/>
          <w:b w:val="0"/>
          <w:sz w:val="22"/>
        </w:rPr>
      </w:pPr>
      <w:r>
        <w:rPr>
          <w:rFonts w:ascii="Arial" w:hAnsi="Arial" w:cs="Arial"/>
          <w:b w:val="0"/>
          <w:sz w:val="22"/>
        </w:rPr>
        <w:t>vyhlasovateľ si vyhradzuje právo v prípade formálnych nedostatkov, ktoré nemenia obsah súťažného návrhu, vyzvať záujemcu na jeho doplnenie. Za doručenie oznámenia podľa predchádzajúcej vety sa považuje j</w:t>
      </w:r>
      <w:r>
        <w:rPr>
          <w:rFonts w:ascii="Arial" w:hAnsi="Arial" w:cs="Arial"/>
          <w:b w:val="0"/>
          <w:sz w:val="22"/>
        </w:rPr>
        <w:t xml:space="preserve">eho doručenie písomným listom, e-mailom. Formálnym nedostatkom nie je nepredloženie návrhu nájomnej zmluvy, </w:t>
      </w:r>
    </w:p>
    <w:p w:rsidR="00436565" w:rsidRDefault="008824A5">
      <w:pPr>
        <w:pStyle w:val="Odsekzoznamu"/>
        <w:widowControl w:val="0"/>
        <w:numPr>
          <w:ilvl w:val="0"/>
          <w:numId w:val="6"/>
        </w:numPr>
        <w:spacing w:after="0" w:line="230" w:lineRule="auto"/>
        <w:ind w:left="284" w:right="68" w:hanging="284"/>
        <w:jc w:val="both"/>
        <w:rPr>
          <w:rFonts w:ascii="Arial" w:hAnsi="Arial" w:cs="Arial"/>
          <w:b w:val="0"/>
          <w:sz w:val="22"/>
        </w:rPr>
      </w:pPr>
      <w:r>
        <w:rPr>
          <w:rFonts w:ascii="Arial" w:hAnsi="Arial" w:cs="Arial"/>
          <w:b w:val="0"/>
          <w:sz w:val="22"/>
        </w:rPr>
        <w:t xml:space="preserve">vyhlasovateľ neuhrádza záujemcom žiadne náklady spojené s účasťou v tejto obchodnej verejnej súťaži, </w:t>
      </w:r>
    </w:p>
    <w:p w:rsidR="00436565" w:rsidRDefault="008824A5">
      <w:pPr>
        <w:pStyle w:val="Odsekzoznamu"/>
        <w:widowControl w:val="0"/>
        <w:numPr>
          <w:ilvl w:val="0"/>
          <w:numId w:val="6"/>
        </w:numPr>
        <w:spacing w:after="0" w:line="230" w:lineRule="auto"/>
        <w:ind w:left="284" w:right="68" w:hanging="284"/>
        <w:jc w:val="both"/>
        <w:rPr>
          <w:rFonts w:ascii="Arial" w:hAnsi="Arial" w:cs="Arial"/>
          <w:b w:val="0"/>
          <w:sz w:val="22"/>
        </w:rPr>
      </w:pPr>
      <w:r>
        <w:rPr>
          <w:rFonts w:ascii="Arial" w:hAnsi="Arial" w:cs="Arial"/>
          <w:b w:val="0"/>
          <w:sz w:val="22"/>
        </w:rPr>
        <w:t>lehota na uzatvorenie zmluvy o nájme nebytový</w:t>
      </w:r>
      <w:r>
        <w:rPr>
          <w:rFonts w:ascii="Arial" w:hAnsi="Arial" w:cs="Arial"/>
          <w:b w:val="0"/>
          <w:sz w:val="22"/>
        </w:rPr>
        <w:t xml:space="preserve">ch priestorov s vybraným účastníkom je 10 dní od oznámenia o vybratí jeho súťažného návrhu, </w:t>
      </w:r>
    </w:p>
    <w:p w:rsidR="00436565" w:rsidRDefault="008824A5">
      <w:pPr>
        <w:pStyle w:val="Odsekzoznamu"/>
        <w:widowControl w:val="0"/>
        <w:numPr>
          <w:ilvl w:val="0"/>
          <w:numId w:val="6"/>
        </w:numPr>
        <w:spacing w:after="0" w:line="230" w:lineRule="auto"/>
        <w:ind w:left="284" w:right="68" w:hanging="284"/>
        <w:jc w:val="both"/>
        <w:rPr>
          <w:rFonts w:ascii="Arial" w:hAnsi="Arial" w:cs="Arial"/>
          <w:b w:val="0"/>
          <w:sz w:val="22"/>
        </w:rPr>
      </w:pPr>
      <w:r>
        <w:rPr>
          <w:rFonts w:ascii="Arial" w:hAnsi="Arial" w:cs="Arial"/>
          <w:b w:val="0"/>
          <w:sz w:val="22"/>
        </w:rPr>
        <w:t xml:space="preserve">v prípade, že so záujemcom víťazného návrhu nebude uzatvorená zmluva o nájme nebytových priestorov v lehote uvedenej v týchto ďalších podmienkach súťaže z dôvodov </w:t>
      </w:r>
      <w:r>
        <w:rPr>
          <w:rFonts w:ascii="Arial" w:hAnsi="Arial" w:cs="Arial"/>
          <w:b w:val="0"/>
          <w:sz w:val="22"/>
        </w:rPr>
        <w:t>na strane záujemcu, môže vyhlasovateľ uzavrieť zmluvu so záujemcom, ktorý sa vo vyhodnotení obchodnej verejnej súťaže umiestnil ako ďalší v poradí. Vyhlasovateľ je oprávnený rokovať o uzatvorení zmluvy o nájme nebytových priestorov aj v prípadoch, ak z aký</w:t>
      </w:r>
      <w:r>
        <w:rPr>
          <w:rFonts w:ascii="Arial" w:hAnsi="Arial" w:cs="Arial"/>
          <w:b w:val="0"/>
          <w:sz w:val="22"/>
        </w:rPr>
        <w:t xml:space="preserve">chkoľvek dôvodov vybraný účastník, neuzavrie nájomnú zmluvu v lehote určenej vyhlasovateľom súťaže, </w:t>
      </w:r>
    </w:p>
    <w:p w:rsidR="00436565" w:rsidRDefault="008824A5">
      <w:pPr>
        <w:pStyle w:val="Odsekzoznamu"/>
        <w:widowControl w:val="0"/>
        <w:numPr>
          <w:ilvl w:val="0"/>
          <w:numId w:val="6"/>
        </w:numPr>
        <w:spacing w:after="0" w:line="230" w:lineRule="auto"/>
        <w:ind w:left="284" w:right="68" w:hanging="284"/>
        <w:jc w:val="both"/>
        <w:rPr>
          <w:rFonts w:ascii="Arial" w:hAnsi="Arial" w:cs="Arial"/>
          <w:b w:val="0"/>
          <w:sz w:val="22"/>
        </w:rPr>
      </w:pPr>
      <w:r>
        <w:rPr>
          <w:rFonts w:ascii="Arial" w:hAnsi="Arial" w:cs="Arial"/>
          <w:b w:val="0"/>
          <w:sz w:val="22"/>
        </w:rPr>
        <w:t>v prípade, že záujemca víťazného návrhu, ktorý je jediným záujemcom tejto OVS, z akýchkoľvek dôvodov neuzavrie zmluvu o nájme nebytových priestorov v lehot</w:t>
      </w:r>
      <w:r>
        <w:rPr>
          <w:rFonts w:ascii="Arial" w:hAnsi="Arial" w:cs="Arial"/>
          <w:b w:val="0"/>
          <w:sz w:val="22"/>
        </w:rPr>
        <w:t xml:space="preserve">e určenej vyhlasovateľom súťaže, je vyhlasovateľ oprávnený vyhlásiť novú OVS na predmetné nebytové priestory a rokovať o uzatvorení zmluvy o nájme nebytových priestorov so záujemcom víťazného návrhu tejto novej vyhlásenej OVS,  </w:t>
      </w:r>
    </w:p>
    <w:p w:rsidR="00436565" w:rsidRDefault="008824A5">
      <w:pPr>
        <w:pStyle w:val="Odsekzoznamu"/>
        <w:widowControl w:val="0"/>
        <w:numPr>
          <w:ilvl w:val="0"/>
          <w:numId w:val="6"/>
        </w:numPr>
        <w:spacing w:after="0" w:line="230" w:lineRule="auto"/>
        <w:ind w:left="284" w:right="68" w:hanging="284"/>
        <w:jc w:val="both"/>
        <w:rPr>
          <w:rFonts w:ascii="Arial" w:hAnsi="Arial" w:cs="Arial"/>
          <w:b w:val="0"/>
          <w:sz w:val="22"/>
        </w:rPr>
      </w:pPr>
      <w:r>
        <w:rPr>
          <w:rFonts w:ascii="Arial" w:hAnsi="Arial" w:cs="Arial"/>
          <w:b w:val="0"/>
          <w:sz w:val="22"/>
        </w:rPr>
        <w:t xml:space="preserve">v prípade záujmu víťazného </w:t>
      </w:r>
      <w:r>
        <w:rPr>
          <w:rFonts w:ascii="Arial" w:hAnsi="Arial" w:cs="Arial"/>
          <w:b w:val="0"/>
          <w:sz w:val="22"/>
        </w:rPr>
        <w:t>záujemcu (s ktorým vyhlasovateľ uzavrie zmluvu o nájme nebytových priestorov) o vykonanie stavebných úprav alebo akéhokoľvek iného zhodnotenia predmetu nájmu, je víťazný záujemca oprávnený vykonať takéto úpravy alebo zhodnotenie len po predchádzajúcom píso</w:t>
      </w:r>
      <w:r>
        <w:rPr>
          <w:rFonts w:ascii="Arial" w:hAnsi="Arial" w:cs="Arial"/>
          <w:b w:val="0"/>
          <w:sz w:val="22"/>
        </w:rPr>
        <w:t>mnom súhlase vyhlasovateľa, na vlastné náklady a nebezpečenstvo, bez nároku na náhradu vynaložených nákladov zo strany vyhlasovateľa, a to ani po skončení nájmu z akéhokoľvek dôvodu. Vykonanie žiadnych stavebných úprav alebo zhodnotenia predmetu nájmu nebu</w:t>
      </w:r>
      <w:r>
        <w:rPr>
          <w:rFonts w:ascii="Arial" w:hAnsi="Arial" w:cs="Arial"/>
          <w:b w:val="0"/>
          <w:sz w:val="22"/>
        </w:rPr>
        <w:t>de mať vplyv na výšku nájomného, s ktorou víťazný záujemca uspel v obchodnej verejnej súťaži.</w:t>
      </w:r>
    </w:p>
    <w:p w:rsidR="00436565" w:rsidRDefault="008824A5">
      <w:pPr>
        <w:pStyle w:val="Odsekzoznamu"/>
        <w:widowControl w:val="0"/>
        <w:numPr>
          <w:ilvl w:val="0"/>
          <w:numId w:val="6"/>
        </w:numPr>
        <w:spacing w:after="0" w:line="230" w:lineRule="auto"/>
        <w:ind w:left="284" w:right="68" w:hanging="284"/>
        <w:jc w:val="both"/>
        <w:rPr>
          <w:rFonts w:ascii="Arial" w:hAnsi="Arial" w:cs="Arial"/>
          <w:b w:val="0"/>
          <w:sz w:val="22"/>
        </w:rPr>
      </w:pPr>
      <w:r>
        <w:rPr>
          <w:rFonts w:ascii="Arial" w:hAnsi="Arial" w:cs="Arial"/>
          <w:b w:val="0"/>
          <w:sz w:val="22"/>
        </w:rPr>
        <w:t>prenajímateľ si po predchádzajúcom oboznámení nájomcu vyhradzuje právo na jednostranné zvyšovanie platieb za nájom vo výške inflácie rovnajúcej sa miere meranej i</w:t>
      </w:r>
      <w:r>
        <w:rPr>
          <w:rFonts w:ascii="Arial" w:hAnsi="Arial" w:cs="Arial"/>
          <w:b w:val="0"/>
          <w:sz w:val="22"/>
        </w:rPr>
        <w:t>ndexom spotrebiteľských cien dosiahnutých za uplynulý rok v porovnaní s predchádzajúcim rokom, vyjadrenou percentuálnou výškou publikovanou Štatistickým úradom SR.</w:t>
      </w:r>
    </w:p>
    <w:p w:rsidR="00436565" w:rsidRDefault="00436565">
      <w:pPr>
        <w:widowControl w:val="0"/>
        <w:spacing w:after="0" w:line="230" w:lineRule="auto"/>
        <w:ind w:left="284" w:right="68" w:hanging="284"/>
        <w:jc w:val="both"/>
        <w:rPr>
          <w:rFonts w:ascii="Arial" w:hAnsi="Arial" w:cs="Arial"/>
          <w:color w:val="FF0000"/>
          <w:sz w:val="22"/>
        </w:rPr>
      </w:pPr>
    </w:p>
    <w:p w:rsidR="00436565" w:rsidRDefault="008824A5">
      <w:pPr>
        <w:pStyle w:val="Odsekzoznamu"/>
        <w:widowControl w:val="0"/>
        <w:numPr>
          <w:ilvl w:val="0"/>
          <w:numId w:val="7"/>
        </w:numPr>
        <w:spacing w:after="0" w:line="230" w:lineRule="auto"/>
        <w:ind w:left="284" w:right="68" w:hanging="284"/>
        <w:jc w:val="both"/>
        <w:rPr>
          <w:rFonts w:ascii="Arial" w:hAnsi="Arial" w:cs="Arial"/>
          <w:sz w:val="22"/>
        </w:rPr>
      </w:pPr>
      <w:r>
        <w:rPr>
          <w:rFonts w:ascii="Arial" w:hAnsi="Arial" w:cs="Arial"/>
          <w:bCs/>
          <w:sz w:val="22"/>
        </w:rPr>
        <w:t>Spôsob výberu najvhodnejšieho návrhu na uzavretie zmluvy o nájme nebytového priestoru</w:t>
      </w:r>
      <w:r>
        <w:rPr>
          <w:rFonts w:ascii="Arial" w:hAnsi="Arial" w:cs="Arial"/>
          <w:sz w:val="22"/>
        </w:rPr>
        <w:t>:</w:t>
      </w:r>
    </w:p>
    <w:p w:rsidR="00436565" w:rsidRDefault="00436565">
      <w:pPr>
        <w:widowControl w:val="0"/>
        <w:spacing w:after="0" w:line="230" w:lineRule="auto"/>
        <w:ind w:left="284" w:right="68" w:hanging="284"/>
        <w:jc w:val="both"/>
        <w:rPr>
          <w:rFonts w:ascii="Arial" w:hAnsi="Arial" w:cs="Arial"/>
          <w:sz w:val="22"/>
        </w:rPr>
      </w:pPr>
    </w:p>
    <w:p w:rsidR="00436565" w:rsidRDefault="008824A5">
      <w:pPr>
        <w:widowControl w:val="0"/>
        <w:spacing w:after="0" w:line="230" w:lineRule="auto"/>
        <w:ind w:left="284" w:right="68" w:hanging="284"/>
        <w:jc w:val="both"/>
        <w:rPr>
          <w:rFonts w:ascii="Arial" w:hAnsi="Arial" w:cs="Arial"/>
          <w:sz w:val="22"/>
        </w:rPr>
      </w:pPr>
      <w:r>
        <w:rPr>
          <w:rFonts w:ascii="Arial" w:hAnsi="Arial" w:cs="Arial"/>
          <w:sz w:val="22"/>
        </w:rPr>
        <w:t>-</w:t>
      </w:r>
      <w:r>
        <w:rPr>
          <w:rFonts w:ascii="Arial" w:hAnsi="Arial" w:cs="Arial"/>
          <w:sz w:val="22"/>
        </w:rPr>
        <w:tab/>
      </w:r>
      <w:r>
        <w:rPr>
          <w:rFonts w:ascii="Arial" w:hAnsi="Arial" w:cs="Arial"/>
          <w:sz w:val="22"/>
        </w:rPr>
        <w:t>návrh predložený záujemcom sa zahrnie do obchodnej verejnej súťaže len v prípade, ak jeho obsah bude zodpovedať súťažným podmienkam. Len takýmto záujemcom oznámi vyhlasovateľ výsledok obchodnej verejnej súťaže a vybraného účastníka návrhu vyhlasovateľ vyzv</w:t>
      </w:r>
      <w:r>
        <w:rPr>
          <w:rFonts w:ascii="Arial" w:hAnsi="Arial" w:cs="Arial"/>
          <w:sz w:val="22"/>
        </w:rPr>
        <w:t>e na uzatvorenie zmluvy o nájme nebytových priestorov, ktorý bol predmetom tejto obchodnej verejnej súťaže,</w:t>
      </w:r>
    </w:p>
    <w:p w:rsidR="00436565" w:rsidRDefault="00436565">
      <w:pPr>
        <w:widowControl w:val="0"/>
        <w:spacing w:after="0" w:line="230" w:lineRule="auto"/>
        <w:ind w:left="284" w:right="68" w:hanging="284"/>
        <w:jc w:val="both"/>
        <w:rPr>
          <w:rFonts w:ascii="Arial" w:hAnsi="Arial" w:cs="Arial"/>
          <w:color w:val="FF0000"/>
          <w:sz w:val="22"/>
        </w:rPr>
      </w:pPr>
    </w:p>
    <w:p w:rsidR="00436565" w:rsidRDefault="008824A5">
      <w:pPr>
        <w:widowControl w:val="0"/>
        <w:spacing w:after="0" w:line="230" w:lineRule="auto"/>
        <w:ind w:left="284" w:right="68" w:hanging="284"/>
        <w:jc w:val="both"/>
        <w:rPr>
          <w:rFonts w:ascii="Arial" w:hAnsi="Arial" w:cs="Arial"/>
          <w:sz w:val="22"/>
        </w:rPr>
      </w:pPr>
      <w:r>
        <w:rPr>
          <w:rFonts w:ascii="Arial" w:hAnsi="Arial" w:cs="Arial"/>
          <w:sz w:val="22"/>
        </w:rPr>
        <w:t>-</w:t>
      </w:r>
      <w:r>
        <w:rPr>
          <w:rFonts w:ascii="Arial" w:hAnsi="Arial" w:cs="Arial"/>
          <w:sz w:val="22"/>
        </w:rPr>
        <w:tab/>
        <w:t>kritériom pre vyhodnotenie súťažných návrhov bude najvyššia ponúknutá cena za 1 m</w:t>
      </w:r>
      <w:r>
        <w:rPr>
          <w:rFonts w:ascii="Arial" w:hAnsi="Arial" w:cs="Arial"/>
          <w:sz w:val="22"/>
          <w:vertAlign w:val="superscript"/>
        </w:rPr>
        <w:t>2</w:t>
      </w:r>
      <w:r>
        <w:rPr>
          <w:rFonts w:ascii="Arial" w:hAnsi="Arial" w:cs="Arial"/>
          <w:sz w:val="22"/>
        </w:rPr>
        <w:t>/rok.V prípade rovnosti ponúkaných cien vyhlasovateľ písomne os</w:t>
      </w:r>
      <w:r>
        <w:rPr>
          <w:rFonts w:ascii="Arial" w:hAnsi="Arial" w:cs="Arial"/>
          <w:sz w:val="22"/>
        </w:rPr>
        <w:t xml:space="preserve">loví navrhovateľov s najvyššou </w:t>
      </w:r>
      <w:r>
        <w:rPr>
          <w:rFonts w:ascii="Arial" w:hAnsi="Arial" w:cs="Arial"/>
          <w:sz w:val="22"/>
        </w:rPr>
        <w:lastRenderedPageBreak/>
        <w:t xml:space="preserve">ponúknutou cenou, aby títo zvýšili ponúkanú cenu, </w:t>
      </w:r>
    </w:p>
    <w:p w:rsidR="00436565" w:rsidRDefault="00436565">
      <w:pPr>
        <w:widowControl w:val="0"/>
        <w:spacing w:after="0" w:line="230" w:lineRule="auto"/>
        <w:ind w:left="284" w:right="68" w:hanging="284"/>
        <w:jc w:val="both"/>
        <w:rPr>
          <w:rFonts w:ascii="Arial" w:hAnsi="Arial" w:cs="Arial"/>
          <w:sz w:val="22"/>
        </w:rPr>
      </w:pPr>
    </w:p>
    <w:p w:rsidR="00436565" w:rsidRDefault="008824A5">
      <w:pPr>
        <w:widowControl w:val="0"/>
        <w:spacing w:after="0" w:line="230" w:lineRule="auto"/>
        <w:ind w:left="284" w:right="68" w:hanging="284"/>
        <w:jc w:val="both"/>
        <w:rPr>
          <w:rFonts w:ascii="Arial" w:hAnsi="Arial" w:cs="Arial"/>
          <w:sz w:val="22"/>
        </w:rPr>
      </w:pPr>
      <w:r>
        <w:rPr>
          <w:rFonts w:ascii="Arial" w:hAnsi="Arial" w:cs="Arial"/>
          <w:sz w:val="22"/>
        </w:rPr>
        <w:t>-</w:t>
      </w:r>
      <w:r>
        <w:rPr>
          <w:rFonts w:ascii="Arial" w:hAnsi="Arial" w:cs="Arial"/>
          <w:sz w:val="22"/>
        </w:rPr>
        <w:tab/>
        <w:t>vyhodnotenie súťažných návrhov sa uskutoční v sídle LNsP MUDr. I. Stodolu Liptovský Mikuláš do 7 dní od uzávierky predkladania súťažných návrhov – prostredníctvom komisie,</w:t>
      </w:r>
      <w:r>
        <w:rPr>
          <w:rFonts w:ascii="Arial" w:hAnsi="Arial" w:cs="Arial"/>
          <w:sz w:val="22"/>
        </w:rPr>
        <w:t xml:space="preserve"> ktorú menuje riaditeľ LNsP Liptovský Mikuláš (najmenej traja členovia). Po túto dobu sú súťažné návrhy viazané. Vyhlasovateľ bude elektronickou formou informovať neúspešných účastníkov súťaže o výsledku súťaže do 7 dní od vyhodnotenia súťaže </w:t>
      </w:r>
    </w:p>
    <w:p w:rsidR="00436565" w:rsidRDefault="008824A5">
      <w:pPr>
        <w:widowControl w:val="0"/>
        <w:spacing w:after="0" w:line="230" w:lineRule="auto"/>
        <w:ind w:left="284" w:right="68" w:hanging="284"/>
        <w:jc w:val="both"/>
        <w:rPr>
          <w:rFonts w:ascii="Arial" w:hAnsi="Arial" w:cs="Arial"/>
          <w:sz w:val="22"/>
        </w:rPr>
      </w:pPr>
      <w:r>
        <w:rPr>
          <w:rFonts w:ascii="Arial" w:hAnsi="Arial" w:cs="Arial"/>
          <w:sz w:val="22"/>
        </w:rPr>
        <w:t>-</w:t>
      </w:r>
      <w:r>
        <w:rPr>
          <w:rFonts w:ascii="Arial" w:hAnsi="Arial" w:cs="Arial"/>
          <w:sz w:val="22"/>
        </w:rPr>
        <w:tab/>
        <w:t>vyhlasovat</w:t>
      </w:r>
      <w:r>
        <w:rPr>
          <w:rFonts w:ascii="Arial" w:hAnsi="Arial" w:cs="Arial"/>
          <w:sz w:val="22"/>
        </w:rPr>
        <w:t>eľ vyberie najvhodnejší z predložených návrhov a oznámi jeho prijatie vybranému účastníkovi v lehote do 7 dní od vyhodnotenia súťaže a to elektronickou formou na e-mailovú adresu vybraného účastníka, resp. poštovou zásielkou</w:t>
      </w:r>
    </w:p>
    <w:p w:rsidR="00436565" w:rsidRDefault="008824A5">
      <w:pPr>
        <w:widowControl w:val="0"/>
        <w:spacing w:after="0" w:line="230" w:lineRule="auto"/>
        <w:ind w:left="284" w:right="68" w:hanging="284"/>
        <w:jc w:val="both"/>
        <w:rPr>
          <w:rFonts w:ascii="Arial" w:hAnsi="Arial" w:cs="Arial"/>
          <w:sz w:val="22"/>
        </w:rPr>
      </w:pPr>
      <w:r>
        <w:rPr>
          <w:rFonts w:ascii="Arial" w:hAnsi="Arial" w:cs="Arial"/>
          <w:sz w:val="22"/>
        </w:rPr>
        <w:t>-   o zasadnutí komisie sa spíš</w:t>
      </w:r>
      <w:r>
        <w:rPr>
          <w:rFonts w:ascii="Arial" w:hAnsi="Arial" w:cs="Arial"/>
          <w:sz w:val="22"/>
        </w:rPr>
        <w:t xml:space="preserve">e zápisnica, ktorú podpíšu všetci členovia komisie. Prípadný dôvod nepodpísania zápisnice sa v zápisnici poznamená. </w:t>
      </w:r>
    </w:p>
    <w:p w:rsidR="00436565" w:rsidRDefault="00436565">
      <w:pPr>
        <w:widowControl w:val="0"/>
        <w:spacing w:after="0" w:line="230" w:lineRule="auto"/>
        <w:ind w:left="284" w:right="68" w:hanging="284"/>
        <w:jc w:val="both"/>
        <w:rPr>
          <w:rFonts w:ascii="Arial" w:hAnsi="Arial" w:cs="Arial"/>
          <w:sz w:val="22"/>
        </w:rPr>
      </w:pPr>
    </w:p>
    <w:p w:rsidR="00436565" w:rsidRDefault="008824A5">
      <w:pPr>
        <w:widowControl w:val="0"/>
        <w:spacing w:after="0" w:line="230" w:lineRule="auto"/>
        <w:ind w:left="284" w:right="68" w:hanging="284"/>
        <w:jc w:val="center"/>
        <w:rPr>
          <w:rFonts w:ascii="Arial" w:hAnsi="Arial" w:cs="Arial"/>
          <w:b/>
          <w:bCs/>
          <w:sz w:val="22"/>
        </w:rPr>
      </w:pPr>
      <w:r>
        <w:rPr>
          <w:rFonts w:ascii="Arial" w:hAnsi="Arial" w:cs="Arial"/>
          <w:b/>
          <w:bCs/>
          <w:sz w:val="22"/>
        </w:rPr>
        <w:t>Čl. III</w:t>
      </w:r>
    </w:p>
    <w:p w:rsidR="00436565" w:rsidRDefault="008824A5">
      <w:pPr>
        <w:widowControl w:val="0"/>
        <w:spacing w:after="0" w:line="230" w:lineRule="auto"/>
        <w:ind w:left="284" w:right="68" w:hanging="284"/>
        <w:jc w:val="center"/>
        <w:rPr>
          <w:rFonts w:ascii="Arial" w:hAnsi="Arial" w:cs="Arial"/>
          <w:b/>
          <w:bCs/>
          <w:sz w:val="22"/>
        </w:rPr>
      </w:pPr>
      <w:r>
        <w:rPr>
          <w:rFonts w:ascii="Arial" w:hAnsi="Arial" w:cs="Arial"/>
          <w:b/>
          <w:bCs/>
          <w:sz w:val="22"/>
        </w:rPr>
        <w:t>Záverečné ustanovenia</w:t>
      </w:r>
    </w:p>
    <w:p w:rsidR="00436565" w:rsidRDefault="00436565">
      <w:pPr>
        <w:widowControl w:val="0"/>
        <w:spacing w:after="0" w:line="230" w:lineRule="auto"/>
        <w:ind w:left="284" w:right="68" w:hanging="284"/>
        <w:jc w:val="both"/>
        <w:rPr>
          <w:rFonts w:ascii="Arial" w:hAnsi="Arial" w:cs="Arial"/>
          <w:sz w:val="22"/>
        </w:rPr>
      </w:pPr>
    </w:p>
    <w:p w:rsidR="00436565" w:rsidRDefault="008824A5">
      <w:pPr>
        <w:pStyle w:val="Odsekzoznamu"/>
        <w:widowControl w:val="0"/>
        <w:numPr>
          <w:ilvl w:val="0"/>
          <w:numId w:val="8"/>
        </w:numPr>
        <w:tabs>
          <w:tab w:val="left" w:pos="9072"/>
        </w:tabs>
        <w:spacing w:after="0" w:line="230" w:lineRule="auto"/>
        <w:ind w:left="284" w:right="68" w:hanging="284"/>
        <w:jc w:val="both"/>
        <w:rPr>
          <w:rFonts w:ascii="Arial" w:hAnsi="Arial" w:cs="Arial"/>
          <w:b w:val="0"/>
          <w:sz w:val="22"/>
        </w:rPr>
      </w:pPr>
      <w:r>
        <w:rPr>
          <w:rFonts w:ascii="Arial" w:hAnsi="Arial" w:cs="Arial"/>
          <w:b w:val="0"/>
          <w:sz w:val="22"/>
        </w:rPr>
        <w:t xml:space="preserve">Práva a povinnosti účastníkov súťaže neupravené týmito podmienkami sa spravujú </w:t>
      </w:r>
      <w:proofErr w:type="spellStart"/>
      <w:r>
        <w:rPr>
          <w:rFonts w:ascii="Arial" w:hAnsi="Arial" w:cs="Arial"/>
          <w:b w:val="0"/>
          <w:sz w:val="22"/>
        </w:rPr>
        <w:t>ust</w:t>
      </w:r>
      <w:proofErr w:type="spellEnd"/>
      <w:r>
        <w:rPr>
          <w:rFonts w:ascii="Arial" w:hAnsi="Arial" w:cs="Arial"/>
          <w:b w:val="0"/>
          <w:sz w:val="22"/>
        </w:rPr>
        <w:t xml:space="preserve">. § 281 až 288 zákona č. </w:t>
      </w:r>
      <w:r>
        <w:rPr>
          <w:rFonts w:ascii="Arial" w:hAnsi="Arial" w:cs="Arial"/>
          <w:b w:val="0"/>
          <w:sz w:val="22"/>
        </w:rPr>
        <w:t>513/1991 Zb. Obchodný zákonník v znení neskorších predpisov</w:t>
      </w:r>
    </w:p>
    <w:p w:rsidR="00436565" w:rsidRDefault="008824A5">
      <w:pPr>
        <w:pStyle w:val="Odsekzoznamu"/>
        <w:widowControl w:val="0"/>
        <w:numPr>
          <w:ilvl w:val="0"/>
          <w:numId w:val="8"/>
        </w:numPr>
        <w:tabs>
          <w:tab w:val="left" w:pos="9072"/>
        </w:tabs>
        <w:spacing w:after="0" w:line="230" w:lineRule="auto"/>
        <w:ind w:left="284" w:right="68" w:hanging="284"/>
        <w:jc w:val="both"/>
        <w:rPr>
          <w:rFonts w:ascii="Arial" w:hAnsi="Arial" w:cs="Arial"/>
          <w:b w:val="0"/>
          <w:sz w:val="22"/>
        </w:rPr>
      </w:pPr>
      <w:r>
        <w:rPr>
          <w:rFonts w:ascii="Arial" w:hAnsi="Arial" w:cs="Arial"/>
          <w:b w:val="0"/>
          <w:sz w:val="22"/>
        </w:rPr>
        <w:t xml:space="preserve">V prípade potreby objasniť údaje uvedené vo výzve, môže ktorýkoľvek z uchádzačov požiadať o ich vysvetlenie priamo u zodpovednej osoby: Adriana Zahradníková, tel. 044/5563585, e-mail: </w:t>
      </w:r>
      <w:proofErr w:type="spellStart"/>
      <w:r>
        <w:rPr>
          <w:rFonts w:ascii="Arial" w:hAnsi="Arial" w:cs="Arial"/>
          <w:b w:val="0"/>
          <w:sz w:val="22"/>
        </w:rPr>
        <w:t>adriana.zahr</w:t>
      </w:r>
      <w:r>
        <w:rPr>
          <w:rFonts w:ascii="Arial" w:hAnsi="Arial" w:cs="Arial"/>
          <w:b w:val="0"/>
          <w:sz w:val="22"/>
        </w:rPr>
        <w:t>adnikova@nsplm.sk</w:t>
      </w:r>
      <w:proofErr w:type="spellEnd"/>
      <w:r>
        <w:rPr>
          <w:rFonts w:ascii="Arial" w:hAnsi="Arial" w:cs="Arial"/>
          <w:b w:val="0"/>
          <w:sz w:val="22"/>
        </w:rPr>
        <w:t>.</w:t>
      </w:r>
      <w:bookmarkStart w:id="3" w:name="page4"/>
      <w:bookmarkEnd w:id="3"/>
    </w:p>
    <w:p w:rsidR="00436565" w:rsidRDefault="008824A5">
      <w:pPr>
        <w:widowControl w:val="0"/>
        <w:spacing w:after="0" w:line="230" w:lineRule="auto"/>
        <w:ind w:left="284" w:right="68" w:hanging="284"/>
        <w:jc w:val="both"/>
        <w:rPr>
          <w:rFonts w:ascii="Arial" w:hAnsi="Arial" w:cs="Arial"/>
          <w:sz w:val="22"/>
        </w:rPr>
      </w:pPr>
      <w:r>
        <w:rPr>
          <w:rFonts w:ascii="Arial" w:hAnsi="Arial" w:cs="Arial"/>
          <w:sz w:val="22"/>
        </w:rPr>
        <w:t>3</w:t>
      </w:r>
      <w:r>
        <w:rPr>
          <w:rFonts w:ascii="Arial" w:hAnsi="Arial" w:cs="Arial"/>
          <w:b/>
          <w:sz w:val="22"/>
        </w:rPr>
        <w:t>.</w:t>
      </w:r>
      <w:r>
        <w:rPr>
          <w:rFonts w:ascii="Arial" w:hAnsi="Arial" w:cs="Arial"/>
          <w:sz w:val="22"/>
        </w:rPr>
        <w:t xml:space="preserve"> Vyhlasovateľ prehlasuje, že pri obchodnej verejnej súťaži boli dodržané nasledovné všeobecne záväzné právne predpisy:</w:t>
      </w:r>
    </w:p>
    <w:p w:rsidR="00436565" w:rsidRDefault="008824A5">
      <w:pPr>
        <w:widowControl w:val="0"/>
        <w:spacing w:after="0" w:line="230" w:lineRule="auto"/>
        <w:ind w:left="567" w:right="68" w:firstLine="141"/>
        <w:jc w:val="both"/>
        <w:rPr>
          <w:rFonts w:ascii="Arial" w:hAnsi="Arial" w:cs="Arial"/>
          <w:sz w:val="22"/>
        </w:rPr>
      </w:pPr>
      <w:r>
        <w:rPr>
          <w:rFonts w:ascii="Arial" w:hAnsi="Arial" w:cs="Arial"/>
          <w:sz w:val="22"/>
        </w:rPr>
        <w:t xml:space="preserve">- zákon č. 513/1991 Zb. Obchodný zákonník v platnom znení, </w:t>
      </w:r>
    </w:p>
    <w:p w:rsidR="00436565" w:rsidRDefault="008824A5">
      <w:pPr>
        <w:widowControl w:val="0"/>
        <w:spacing w:after="0" w:line="230" w:lineRule="auto"/>
        <w:ind w:left="567" w:right="68" w:firstLine="141"/>
        <w:jc w:val="both"/>
        <w:rPr>
          <w:rFonts w:ascii="Arial" w:hAnsi="Arial" w:cs="Arial"/>
          <w:sz w:val="22"/>
        </w:rPr>
      </w:pPr>
      <w:r>
        <w:rPr>
          <w:rFonts w:ascii="Arial" w:hAnsi="Arial" w:cs="Arial"/>
          <w:sz w:val="22"/>
        </w:rPr>
        <w:t xml:space="preserve">- zákon č. 40/1964 Zb. Občiansky zákonník v platnom znení, </w:t>
      </w:r>
    </w:p>
    <w:p w:rsidR="00436565" w:rsidRDefault="008824A5">
      <w:pPr>
        <w:widowControl w:val="0"/>
        <w:spacing w:after="0" w:line="230" w:lineRule="auto"/>
        <w:ind w:left="567" w:right="68" w:firstLine="141"/>
        <w:jc w:val="both"/>
        <w:rPr>
          <w:rFonts w:ascii="Arial" w:hAnsi="Arial" w:cs="Arial"/>
          <w:sz w:val="22"/>
        </w:rPr>
      </w:pPr>
      <w:r>
        <w:rPr>
          <w:rFonts w:ascii="Arial" w:hAnsi="Arial" w:cs="Arial"/>
          <w:sz w:val="22"/>
        </w:rPr>
        <w:t xml:space="preserve">- zákon č. 162/1995 Z. z. Katastrálny zákon v platnom znení, </w:t>
      </w:r>
    </w:p>
    <w:p w:rsidR="00436565" w:rsidRDefault="008824A5">
      <w:pPr>
        <w:widowControl w:val="0"/>
        <w:spacing w:after="0" w:line="230" w:lineRule="auto"/>
        <w:ind w:left="567" w:right="68" w:firstLine="141"/>
        <w:jc w:val="both"/>
        <w:rPr>
          <w:rFonts w:ascii="Arial" w:hAnsi="Arial" w:cs="Arial"/>
          <w:sz w:val="22"/>
        </w:rPr>
      </w:pPr>
      <w:r>
        <w:rPr>
          <w:rFonts w:ascii="Arial" w:hAnsi="Arial" w:cs="Arial"/>
          <w:sz w:val="22"/>
        </w:rPr>
        <w:t xml:space="preserve">- Zásady hospodárenia a nakladania s majetkom Žilinského samosprávneho kraja. </w:t>
      </w:r>
    </w:p>
    <w:p w:rsidR="00436565" w:rsidRDefault="00436565">
      <w:pPr>
        <w:widowControl w:val="0"/>
        <w:spacing w:after="0" w:line="230" w:lineRule="auto"/>
        <w:ind w:left="284" w:right="68" w:hanging="284"/>
        <w:jc w:val="both"/>
        <w:rPr>
          <w:rFonts w:ascii="Arial" w:hAnsi="Arial" w:cs="Arial"/>
          <w:color w:val="FF0000"/>
          <w:sz w:val="22"/>
        </w:rPr>
      </w:pPr>
    </w:p>
    <w:p w:rsidR="00436565" w:rsidRDefault="00436565">
      <w:pPr>
        <w:widowControl w:val="0"/>
        <w:spacing w:after="0" w:line="230" w:lineRule="auto"/>
        <w:ind w:left="284" w:right="68" w:hanging="284"/>
        <w:jc w:val="both"/>
        <w:rPr>
          <w:rFonts w:ascii="Arial" w:hAnsi="Arial" w:cs="Arial"/>
          <w:color w:val="FF0000"/>
          <w:sz w:val="22"/>
        </w:rPr>
      </w:pPr>
    </w:p>
    <w:p w:rsidR="00436565" w:rsidRDefault="008824A5">
      <w:pPr>
        <w:widowControl w:val="0"/>
        <w:spacing w:after="0" w:line="230" w:lineRule="auto"/>
        <w:ind w:left="284" w:right="68" w:hanging="284"/>
        <w:jc w:val="both"/>
        <w:rPr>
          <w:rFonts w:ascii="Arial" w:hAnsi="Arial" w:cs="Arial"/>
          <w:sz w:val="22"/>
        </w:rPr>
      </w:pPr>
      <w:r>
        <w:rPr>
          <w:rFonts w:ascii="Arial" w:hAnsi="Arial" w:cs="Arial"/>
          <w:sz w:val="22"/>
        </w:rPr>
        <w:t>V Liptovskom Mikuláši, dňa 28.7.2026</w:t>
      </w:r>
    </w:p>
    <w:p w:rsidR="00436565" w:rsidRDefault="00436565">
      <w:pPr>
        <w:widowControl w:val="0"/>
        <w:spacing w:after="0" w:line="230" w:lineRule="auto"/>
        <w:ind w:left="284" w:right="68" w:hanging="284"/>
        <w:jc w:val="both"/>
        <w:rPr>
          <w:rFonts w:ascii="Arial" w:hAnsi="Arial" w:cs="Arial"/>
          <w:sz w:val="22"/>
        </w:rPr>
      </w:pPr>
    </w:p>
    <w:p w:rsidR="00436565" w:rsidRDefault="00436565">
      <w:pPr>
        <w:widowControl w:val="0"/>
        <w:spacing w:after="0" w:line="230" w:lineRule="auto"/>
        <w:ind w:left="284" w:right="68" w:hanging="284"/>
        <w:jc w:val="both"/>
        <w:rPr>
          <w:rFonts w:ascii="Arial" w:hAnsi="Arial" w:cs="Arial"/>
          <w:sz w:val="22"/>
        </w:rPr>
      </w:pPr>
    </w:p>
    <w:p w:rsidR="00436565" w:rsidRDefault="00436565">
      <w:pPr>
        <w:widowControl w:val="0"/>
        <w:spacing w:after="0" w:line="230" w:lineRule="auto"/>
        <w:ind w:left="284" w:right="68" w:hanging="284"/>
        <w:jc w:val="both"/>
        <w:rPr>
          <w:rFonts w:ascii="Arial" w:hAnsi="Arial" w:cs="Arial"/>
          <w:sz w:val="22"/>
        </w:rPr>
      </w:pPr>
    </w:p>
    <w:p w:rsidR="00436565" w:rsidRDefault="00436565">
      <w:pPr>
        <w:widowControl w:val="0"/>
        <w:spacing w:after="0" w:line="230" w:lineRule="auto"/>
        <w:ind w:left="284" w:right="68" w:hanging="284"/>
        <w:jc w:val="both"/>
        <w:rPr>
          <w:rFonts w:ascii="Arial" w:hAnsi="Arial" w:cs="Arial"/>
          <w:sz w:val="22"/>
        </w:rPr>
      </w:pPr>
    </w:p>
    <w:p w:rsidR="00436565" w:rsidRDefault="00436565">
      <w:pPr>
        <w:widowControl w:val="0"/>
        <w:spacing w:after="0" w:line="230" w:lineRule="auto"/>
        <w:ind w:left="284" w:right="68" w:hanging="284"/>
        <w:jc w:val="both"/>
        <w:rPr>
          <w:rFonts w:ascii="Arial" w:hAnsi="Arial" w:cs="Arial"/>
          <w:sz w:val="22"/>
        </w:rPr>
      </w:pPr>
    </w:p>
    <w:p w:rsidR="00436565" w:rsidRDefault="008824A5">
      <w:pPr>
        <w:widowControl w:val="0"/>
        <w:spacing w:after="0" w:line="230" w:lineRule="auto"/>
        <w:ind w:left="284" w:right="68" w:hanging="284"/>
        <w:jc w:val="both"/>
        <w:rPr>
          <w:rFonts w:ascii="Arial" w:hAnsi="Arial" w:cs="Arial"/>
          <w:sz w:val="22"/>
        </w:rPr>
      </w:pPr>
      <w:r>
        <w:rPr>
          <w:rFonts w:ascii="Arial" w:hAnsi="Arial" w:cs="Arial"/>
          <w:sz w:val="22"/>
        </w:rPr>
        <w:t>Za vyhlasovateľa</w:t>
      </w:r>
    </w:p>
    <w:p w:rsidR="00436565" w:rsidRDefault="00436565">
      <w:pPr>
        <w:widowControl w:val="0"/>
        <w:spacing w:after="0" w:line="230" w:lineRule="auto"/>
        <w:ind w:left="284" w:right="68" w:hanging="284"/>
        <w:jc w:val="both"/>
        <w:rPr>
          <w:rFonts w:ascii="Arial" w:hAnsi="Arial" w:cs="Arial"/>
          <w:sz w:val="22"/>
        </w:rPr>
      </w:pPr>
    </w:p>
    <w:p w:rsidR="00436565" w:rsidRDefault="00436565">
      <w:pPr>
        <w:widowControl w:val="0"/>
        <w:spacing w:after="0" w:line="230" w:lineRule="auto"/>
        <w:ind w:left="284" w:right="68" w:hanging="284"/>
        <w:jc w:val="both"/>
        <w:rPr>
          <w:rFonts w:ascii="Arial" w:hAnsi="Arial" w:cs="Arial"/>
          <w:sz w:val="22"/>
        </w:rPr>
      </w:pPr>
    </w:p>
    <w:p w:rsidR="00436565" w:rsidRDefault="00436565">
      <w:pPr>
        <w:widowControl w:val="0"/>
        <w:spacing w:after="0" w:line="230" w:lineRule="auto"/>
        <w:ind w:left="284" w:right="68" w:hanging="284"/>
        <w:jc w:val="both"/>
        <w:rPr>
          <w:rFonts w:ascii="Arial" w:hAnsi="Arial" w:cs="Arial"/>
          <w:sz w:val="22"/>
        </w:rPr>
      </w:pPr>
    </w:p>
    <w:p w:rsidR="00436565" w:rsidRDefault="00436565">
      <w:pPr>
        <w:widowControl w:val="0"/>
        <w:spacing w:after="0" w:line="230" w:lineRule="auto"/>
        <w:ind w:left="284" w:right="68" w:hanging="284"/>
        <w:jc w:val="both"/>
        <w:rPr>
          <w:rFonts w:ascii="Arial" w:hAnsi="Arial" w:cs="Arial"/>
          <w:sz w:val="22"/>
        </w:rPr>
      </w:pPr>
    </w:p>
    <w:p w:rsidR="00436565" w:rsidRDefault="008824A5">
      <w:pPr>
        <w:widowControl w:val="0"/>
        <w:spacing w:after="0" w:line="230" w:lineRule="auto"/>
        <w:ind w:left="284" w:right="68" w:hanging="284"/>
        <w:jc w:val="both"/>
        <w:rPr>
          <w:rFonts w:ascii="Arial" w:hAnsi="Arial" w:cs="Arial"/>
          <w:sz w:val="22"/>
        </w:rPr>
      </w:pPr>
      <w:r>
        <w:rPr>
          <w:rFonts w:ascii="Arial" w:hAnsi="Arial" w:cs="Arial"/>
          <w:sz w:val="22"/>
        </w:rPr>
        <w:t xml:space="preserve">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___________________________________</w:t>
      </w:r>
    </w:p>
    <w:p w:rsidR="00436565" w:rsidRDefault="008824A5">
      <w:pPr>
        <w:widowControl w:val="0"/>
        <w:spacing w:after="0" w:line="230" w:lineRule="auto"/>
        <w:ind w:left="284" w:right="68" w:hanging="284"/>
        <w:jc w:val="both"/>
        <w:rPr>
          <w:rFonts w:ascii="Arial" w:hAnsi="Arial" w:cs="Arial"/>
          <w:sz w:val="22"/>
        </w:rPr>
      </w:pPr>
      <w:r>
        <w:rPr>
          <w:rFonts w:ascii="Arial" w:hAnsi="Arial" w:cs="Arial"/>
          <w:sz w:val="22"/>
        </w:rPr>
        <w:t xml:space="preserve">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Ing. Ľudmila Pohančeníková, MBA</w:t>
      </w:r>
    </w:p>
    <w:p w:rsidR="00436565" w:rsidRDefault="008824A5">
      <w:pPr>
        <w:widowControl w:val="0"/>
        <w:spacing w:after="0" w:line="230" w:lineRule="auto"/>
        <w:ind w:left="284" w:right="68" w:hanging="284"/>
        <w:jc w:val="both"/>
        <w:rPr>
          <w:rFonts w:ascii="Arial" w:hAnsi="Arial" w:cs="Arial"/>
          <w:sz w:val="22"/>
        </w:rPr>
      </w:pPr>
      <w:r>
        <w:rPr>
          <w:rFonts w:ascii="Arial" w:hAnsi="Arial" w:cs="Arial"/>
          <w:sz w:val="22"/>
        </w:rPr>
        <w:t xml:space="preserve">                                                                            poverená výkonom funkcie riaditeľky      </w:t>
      </w:r>
      <w:r>
        <w:rPr>
          <w:rFonts w:ascii="Arial" w:hAnsi="Arial" w:cs="Arial"/>
          <w:sz w:val="22"/>
        </w:rPr>
        <w:t xml:space="preserve">                                </w:t>
      </w:r>
    </w:p>
    <w:p w:rsidR="00436565" w:rsidRDefault="00436565">
      <w:pPr>
        <w:pStyle w:val="Hlavika"/>
        <w:tabs>
          <w:tab w:val="clear" w:pos="4536"/>
          <w:tab w:val="clear" w:pos="9072"/>
        </w:tabs>
        <w:spacing w:line="230" w:lineRule="auto"/>
        <w:ind w:left="284" w:right="68" w:hanging="284"/>
        <w:rPr>
          <w:rFonts w:ascii="Arial" w:hAnsi="Arial" w:cs="Arial"/>
          <w:b/>
          <w:sz w:val="22"/>
        </w:rPr>
      </w:pPr>
    </w:p>
    <w:p w:rsidR="00436565" w:rsidRDefault="00436565">
      <w:pPr>
        <w:pStyle w:val="Hlavika"/>
        <w:tabs>
          <w:tab w:val="clear" w:pos="4536"/>
          <w:tab w:val="clear" w:pos="9072"/>
        </w:tabs>
        <w:spacing w:line="230" w:lineRule="auto"/>
        <w:ind w:left="284" w:right="68" w:hanging="284"/>
        <w:rPr>
          <w:rFonts w:ascii="Arial" w:hAnsi="Arial" w:cs="Arial"/>
          <w:b/>
          <w:sz w:val="22"/>
        </w:rPr>
      </w:pPr>
    </w:p>
    <w:p w:rsidR="00436565" w:rsidRDefault="00436565">
      <w:pPr>
        <w:pStyle w:val="Hlavika"/>
        <w:tabs>
          <w:tab w:val="clear" w:pos="4536"/>
          <w:tab w:val="clear" w:pos="9072"/>
        </w:tabs>
        <w:spacing w:line="230" w:lineRule="auto"/>
        <w:ind w:left="284" w:right="68" w:hanging="284"/>
        <w:rPr>
          <w:rFonts w:ascii="Arial" w:hAnsi="Arial" w:cs="Arial"/>
          <w:b/>
          <w:sz w:val="22"/>
        </w:rPr>
      </w:pPr>
    </w:p>
    <w:p w:rsidR="00436565" w:rsidRDefault="00436565">
      <w:pPr>
        <w:pStyle w:val="Hlavika"/>
        <w:tabs>
          <w:tab w:val="clear" w:pos="4536"/>
          <w:tab w:val="clear" w:pos="9072"/>
        </w:tabs>
        <w:spacing w:line="230" w:lineRule="auto"/>
        <w:ind w:left="284" w:right="68" w:hanging="284"/>
        <w:rPr>
          <w:rFonts w:ascii="Arial" w:hAnsi="Arial" w:cs="Arial"/>
          <w:b/>
          <w:sz w:val="22"/>
        </w:rPr>
      </w:pPr>
    </w:p>
    <w:p w:rsidR="00436565" w:rsidRDefault="00436565">
      <w:pPr>
        <w:pStyle w:val="Hlavika"/>
        <w:tabs>
          <w:tab w:val="clear" w:pos="4536"/>
          <w:tab w:val="clear" w:pos="9072"/>
        </w:tabs>
        <w:spacing w:line="230" w:lineRule="auto"/>
        <w:ind w:left="284" w:right="68" w:hanging="284"/>
        <w:rPr>
          <w:rFonts w:ascii="Arial" w:hAnsi="Arial" w:cs="Arial"/>
          <w:b/>
          <w:sz w:val="22"/>
        </w:rPr>
      </w:pPr>
    </w:p>
    <w:p w:rsidR="00436565" w:rsidRDefault="00436565">
      <w:pPr>
        <w:pStyle w:val="Hlavika"/>
        <w:tabs>
          <w:tab w:val="clear" w:pos="4536"/>
          <w:tab w:val="clear" w:pos="9072"/>
        </w:tabs>
        <w:spacing w:line="230" w:lineRule="auto"/>
        <w:ind w:left="284" w:right="68" w:hanging="284"/>
        <w:rPr>
          <w:rFonts w:ascii="Arial" w:hAnsi="Arial" w:cs="Arial"/>
          <w:b/>
          <w:sz w:val="22"/>
        </w:rPr>
      </w:pPr>
    </w:p>
    <w:p w:rsidR="00436565" w:rsidRDefault="00436565">
      <w:pPr>
        <w:pStyle w:val="Hlavika"/>
        <w:tabs>
          <w:tab w:val="clear" w:pos="4536"/>
          <w:tab w:val="clear" w:pos="9072"/>
        </w:tabs>
        <w:spacing w:line="230" w:lineRule="auto"/>
        <w:ind w:left="284" w:right="68" w:hanging="284"/>
        <w:rPr>
          <w:rFonts w:ascii="Arial" w:hAnsi="Arial" w:cs="Arial"/>
          <w:b/>
          <w:sz w:val="22"/>
        </w:rPr>
      </w:pPr>
    </w:p>
    <w:p w:rsidR="00436565" w:rsidRDefault="00436565">
      <w:pPr>
        <w:pStyle w:val="Hlavika"/>
        <w:tabs>
          <w:tab w:val="clear" w:pos="4536"/>
          <w:tab w:val="clear" w:pos="9072"/>
        </w:tabs>
        <w:spacing w:line="230" w:lineRule="auto"/>
        <w:ind w:left="284" w:right="68" w:hanging="284"/>
        <w:rPr>
          <w:rFonts w:ascii="Arial" w:hAnsi="Arial" w:cs="Arial"/>
          <w:b/>
          <w:sz w:val="22"/>
        </w:rPr>
      </w:pPr>
    </w:p>
    <w:p w:rsidR="00436565" w:rsidRDefault="00436565">
      <w:pPr>
        <w:ind w:firstLine="0"/>
      </w:pPr>
    </w:p>
    <w:p w:rsidR="00436565" w:rsidRDefault="00436565">
      <w:pPr>
        <w:ind w:firstLine="0"/>
      </w:pPr>
    </w:p>
    <w:p w:rsidR="00436565" w:rsidRDefault="008824A5">
      <w:pPr>
        <w:spacing w:after="0" w:line="240" w:lineRule="auto"/>
        <w:ind w:left="1417" w:right="-1" w:firstLine="707"/>
        <w:jc w:val="right"/>
        <w:rPr>
          <w:rFonts w:eastAsia="SimSun" w:cs="Times New Roman"/>
          <w:b/>
          <w:bCs/>
          <w:sz w:val="28"/>
          <w:szCs w:val="28"/>
          <w:lang w:eastAsia="zh-CN"/>
        </w:rPr>
      </w:pPr>
      <w:r>
        <w:rPr>
          <w:rFonts w:eastAsia="SimSun" w:cs="Times New Roman"/>
          <w:b/>
          <w:bCs/>
          <w:sz w:val="28"/>
          <w:szCs w:val="28"/>
          <w:lang w:eastAsia="zh-CN"/>
        </w:rPr>
        <w:lastRenderedPageBreak/>
        <w:t xml:space="preserve">Príloha č. 1 </w:t>
      </w:r>
    </w:p>
    <w:p w:rsidR="00436565" w:rsidRDefault="008824A5">
      <w:pPr>
        <w:spacing w:after="0" w:line="240" w:lineRule="auto"/>
        <w:ind w:left="1417" w:right="-1" w:firstLine="707"/>
        <w:rPr>
          <w:rFonts w:eastAsia="SimSun" w:cs="Times New Roman"/>
          <w:szCs w:val="24"/>
          <w:lang w:eastAsia="zh-CN"/>
        </w:rPr>
      </w:pPr>
      <w:r>
        <w:rPr>
          <w:rFonts w:eastAsia="SimSun" w:cs="Times New Roman"/>
          <w:b/>
          <w:bCs/>
          <w:sz w:val="28"/>
          <w:szCs w:val="28"/>
          <w:u w:val="single"/>
          <w:lang w:eastAsia="zh-CN"/>
        </w:rPr>
        <w:t xml:space="preserve">Zmluva o nájme nebytových priestorov č. </w:t>
      </w:r>
    </w:p>
    <w:p w:rsidR="00436565" w:rsidRDefault="00436565">
      <w:pPr>
        <w:spacing w:after="0" w:line="240" w:lineRule="auto"/>
        <w:ind w:left="1417" w:right="-1" w:firstLine="707"/>
        <w:rPr>
          <w:rFonts w:eastAsia="SimSun" w:cs="Times New Roman"/>
          <w:b/>
          <w:bCs/>
          <w:sz w:val="28"/>
          <w:szCs w:val="28"/>
          <w:u w:val="single"/>
          <w:lang w:eastAsia="zh-CN"/>
        </w:rPr>
      </w:pPr>
    </w:p>
    <w:p w:rsidR="00436565" w:rsidRDefault="008824A5">
      <w:pPr>
        <w:spacing w:after="0" w:line="240" w:lineRule="auto"/>
        <w:ind w:left="709" w:right="139" w:firstLine="0"/>
        <w:jc w:val="both"/>
        <w:rPr>
          <w:rFonts w:eastAsia="SimSun" w:cs="Times New Roman"/>
          <w:szCs w:val="24"/>
          <w:lang w:eastAsia="zh-CN"/>
        </w:rPr>
      </w:pPr>
      <w:r>
        <w:rPr>
          <w:rFonts w:eastAsia="SimSun" w:cs="Times New Roman"/>
          <w:szCs w:val="24"/>
          <w:lang w:eastAsia="zh-CN"/>
        </w:rPr>
        <w:t xml:space="preserve">uzavretá  podľa   zákona č. 116/1990 Zb. o nájme a podnájme nebytových priestorov v znení neskorších predpisov, § 720 Občianskeho zákonníka, Obchodného zákonníka podľa Zásad hospodárenia a  nakladania s  majetkom Žilinského samosprávneho kraja zo dňa </w:t>
      </w:r>
      <w:r>
        <w:rPr>
          <w:rFonts w:eastAsia="SimSun" w:cs="Times New Roman"/>
          <w:color w:val="000000"/>
          <w:szCs w:val="24"/>
          <w:lang w:eastAsia="zh-CN"/>
        </w:rPr>
        <w:t>01.01</w:t>
      </w:r>
      <w:r>
        <w:rPr>
          <w:rFonts w:eastAsia="SimSun" w:cs="Times New Roman"/>
          <w:color w:val="000000"/>
          <w:szCs w:val="24"/>
          <w:lang w:eastAsia="zh-CN"/>
        </w:rPr>
        <w:t xml:space="preserve">.2025 </w:t>
      </w:r>
      <w:r>
        <w:rPr>
          <w:rFonts w:eastAsia="SimSun" w:cs="Times New Roman"/>
          <w:szCs w:val="24"/>
          <w:lang w:eastAsia="zh-CN"/>
        </w:rPr>
        <w:t>v znení neskorších dodatkov medzi (ďalej len „zmluva“)</w:t>
      </w:r>
    </w:p>
    <w:p w:rsidR="00436565" w:rsidRDefault="00436565">
      <w:pPr>
        <w:spacing w:after="0" w:line="240" w:lineRule="auto"/>
        <w:ind w:left="709" w:right="139" w:firstLine="0"/>
        <w:jc w:val="center"/>
        <w:rPr>
          <w:rFonts w:eastAsia="SimSun" w:cs="Times New Roman"/>
          <w:szCs w:val="24"/>
          <w:lang w:eastAsia="sk-SK"/>
        </w:rPr>
      </w:pPr>
    </w:p>
    <w:p w:rsidR="00436565" w:rsidRDefault="00436565">
      <w:pPr>
        <w:spacing w:after="0" w:line="240" w:lineRule="auto"/>
        <w:ind w:left="709" w:right="139" w:firstLine="0"/>
        <w:rPr>
          <w:rFonts w:eastAsia="SimSun" w:cs="Times New Roman"/>
          <w:szCs w:val="24"/>
          <w:lang w:eastAsia="sk-SK"/>
        </w:rPr>
      </w:pPr>
    </w:p>
    <w:p w:rsidR="00436565" w:rsidRDefault="008824A5">
      <w:pPr>
        <w:spacing w:after="0" w:line="240" w:lineRule="auto"/>
        <w:ind w:left="709" w:right="139" w:firstLine="0"/>
        <w:rPr>
          <w:rFonts w:eastAsia="SimSun" w:cs="Times New Roman"/>
          <w:szCs w:val="24"/>
          <w:lang w:eastAsia="zh-CN"/>
        </w:rPr>
      </w:pPr>
      <w:r>
        <w:rPr>
          <w:rFonts w:eastAsia="SimSun" w:cs="Times New Roman"/>
          <w:b/>
          <w:bCs/>
          <w:szCs w:val="24"/>
          <w:lang w:eastAsia="zh-CN"/>
        </w:rPr>
        <w:t>Prenajímateľom</w:t>
      </w:r>
      <w:r>
        <w:rPr>
          <w:rFonts w:eastAsia="SimSun" w:cs="Times New Roman"/>
          <w:szCs w:val="24"/>
          <w:lang w:eastAsia="zh-CN"/>
        </w:rPr>
        <w:t xml:space="preserve">: </w:t>
      </w:r>
      <w:r>
        <w:rPr>
          <w:rFonts w:eastAsia="SimSun" w:cs="Times New Roman"/>
          <w:b/>
          <w:bCs/>
          <w:szCs w:val="24"/>
          <w:lang w:eastAsia="zh-CN"/>
        </w:rPr>
        <w:t>Žilinským samosprávnym krajom v správe Liptovskej nemocnice</w:t>
      </w:r>
      <w:r>
        <w:rPr>
          <w:rFonts w:eastAsia="SimSun" w:cs="Times New Roman"/>
          <w:szCs w:val="24"/>
          <w:lang w:eastAsia="zh-CN"/>
        </w:rPr>
        <w:t xml:space="preserve"> </w:t>
      </w:r>
    </w:p>
    <w:p w:rsidR="00436565" w:rsidRDefault="008824A5">
      <w:pPr>
        <w:spacing w:after="0" w:line="240" w:lineRule="auto"/>
        <w:ind w:left="2556" w:right="139" w:firstLine="0"/>
        <w:rPr>
          <w:rFonts w:eastAsia="SimSun" w:cs="Times New Roman"/>
          <w:szCs w:val="24"/>
          <w:lang w:eastAsia="zh-CN"/>
        </w:rPr>
      </w:pPr>
      <w:r>
        <w:rPr>
          <w:rFonts w:eastAsia="SimSun" w:cs="Times New Roman"/>
          <w:b/>
          <w:bCs/>
          <w:szCs w:val="24"/>
          <w:lang w:eastAsia="zh-CN"/>
        </w:rPr>
        <w:t>s poliklinikou  MUDr. Ivana Stodolu Liptovský  Mikuláš</w:t>
      </w:r>
      <w:r>
        <w:rPr>
          <w:rFonts w:eastAsia="SimSun" w:cs="Times New Roman"/>
          <w:szCs w:val="24"/>
          <w:lang w:eastAsia="zh-CN"/>
        </w:rPr>
        <w:t xml:space="preserve">, </w:t>
      </w:r>
    </w:p>
    <w:p w:rsidR="00436565" w:rsidRDefault="008824A5">
      <w:pPr>
        <w:spacing w:after="0" w:line="240" w:lineRule="auto"/>
        <w:ind w:left="2556" w:right="139" w:firstLine="0"/>
        <w:rPr>
          <w:rFonts w:eastAsia="SimSun" w:cs="Times New Roman"/>
          <w:szCs w:val="24"/>
          <w:lang w:eastAsia="zh-CN"/>
        </w:rPr>
      </w:pPr>
      <w:r>
        <w:rPr>
          <w:rFonts w:eastAsia="SimSun" w:cs="Times New Roman"/>
          <w:szCs w:val="24"/>
          <w:lang w:eastAsia="zh-CN"/>
        </w:rPr>
        <w:t>Palúčanská 25, 031 23 Liptovský Mikuláš</w:t>
      </w:r>
    </w:p>
    <w:p w:rsidR="00436565" w:rsidRDefault="008824A5">
      <w:pPr>
        <w:spacing w:after="0" w:line="240" w:lineRule="auto"/>
        <w:ind w:left="2556" w:right="139" w:firstLine="0"/>
        <w:rPr>
          <w:rFonts w:eastAsia="SimSun" w:cs="Times New Roman"/>
          <w:szCs w:val="24"/>
          <w:lang w:eastAsia="zh-CN"/>
        </w:rPr>
      </w:pPr>
      <w:r>
        <w:rPr>
          <w:rFonts w:eastAsia="SimSun" w:cs="Times New Roman"/>
          <w:szCs w:val="24"/>
          <w:lang w:eastAsia="zh-CN"/>
        </w:rPr>
        <w:t xml:space="preserve">zastúpenou  Ing. Ľudmilou </w:t>
      </w:r>
      <w:proofErr w:type="spellStart"/>
      <w:r>
        <w:rPr>
          <w:rFonts w:eastAsia="SimSun" w:cs="Times New Roman"/>
          <w:szCs w:val="24"/>
          <w:lang w:eastAsia="zh-CN"/>
        </w:rPr>
        <w:t>Pohančeníkovou</w:t>
      </w:r>
      <w:proofErr w:type="spellEnd"/>
      <w:r>
        <w:rPr>
          <w:rFonts w:eastAsia="SimSun" w:cs="Times New Roman"/>
          <w:szCs w:val="24"/>
          <w:lang w:eastAsia="zh-CN"/>
        </w:rPr>
        <w:t xml:space="preserve">, MBA, poverenou výkonom funkcie riaditeľky  </w:t>
      </w:r>
    </w:p>
    <w:p w:rsidR="00436565" w:rsidRDefault="008824A5">
      <w:pPr>
        <w:spacing w:after="0" w:line="240" w:lineRule="auto"/>
        <w:ind w:left="709" w:right="139" w:firstLine="0"/>
        <w:rPr>
          <w:rFonts w:eastAsia="SimSun" w:cs="Times New Roman"/>
          <w:szCs w:val="24"/>
          <w:lang w:eastAsia="zh-CN"/>
        </w:rPr>
      </w:pPr>
      <w:r>
        <w:rPr>
          <w:rFonts w:eastAsia="Times New Roman" w:cs="Times New Roman"/>
          <w:szCs w:val="24"/>
          <w:lang w:eastAsia="zh-CN"/>
        </w:rPr>
        <w:t xml:space="preserve">                               </w:t>
      </w:r>
      <w:r>
        <w:rPr>
          <w:rFonts w:eastAsia="SimSun" w:cs="Times New Roman"/>
          <w:szCs w:val="24"/>
          <w:lang w:eastAsia="zh-CN"/>
        </w:rPr>
        <w:t xml:space="preserve">IČO : 17336163 </w:t>
      </w:r>
      <w:r>
        <w:rPr>
          <w:rFonts w:eastAsia="SimSun" w:cs="Times New Roman"/>
          <w:szCs w:val="24"/>
          <w:lang w:eastAsia="zh-CN"/>
        </w:rPr>
        <w:tab/>
      </w:r>
      <w:r>
        <w:rPr>
          <w:rFonts w:eastAsia="SimSun" w:cs="Times New Roman"/>
          <w:szCs w:val="24"/>
          <w:lang w:eastAsia="zh-CN"/>
        </w:rPr>
        <w:tab/>
      </w:r>
      <w:r>
        <w:rPr>
          <w:rFonts w:eastAsia="SimSun" w:cs="Times New Roman"/>
          <w:szCs w:val="24"/>
          <w:lang w:eastAsia="zh-CN"/>
        </w:rPr>
        <w:tab/>
      </w:r>
      <w:proofErr w:type="spellStart"/>
      <w:r>
        <w:rPr>
          <w:rFonts w:eastAsia="SimSun" w:cs="Times New Roman"/>
          <w:szCs w:val="24"/>
          <w:lang w:eastAsia="zh-CN"/>
        </w:rPr>
        <w:t>č.ú</w:t>
      </w:r>
      <w:proofErr w:type="spellEnd"/>
      <w:r>
        <w:rPr>
          <w:rFonts w:eastAsia="SimSun" w:cs="Times New Roman"/>
          <w:szCs w:val="24"/>
          <w:lang w:eastAsia="zh-CN"/>
        </w:rPr>
        <w:t>.: 7000479826/8180</w:t>
      </w:r>
      <w:r>
        <w:rPr>
          <w:rFonts w:eastAsia="SimSun" w:cs="Times New Roman"/>
          <w:szCs w:val="24"/>
          <w:lang w:eastAsia="zh-CN"/>
        </w:rPr>
        <w:br/>
        <w:t xml:space="preserve">                               DIČ : 2020575755</w:t>
      </w:r>
      <w:r>
        <w:rPr>
          <w:rFonts w:eastAsia="SimSun" w:cs="Times New Roman"/>
          <w:szCs w:val="24"/>
          <w:lang w:eastAsia="zh-CN"/>
        </w:rPr>
        <w:tab/>
      </w:r>
      <w:r>
        <w:rPr>
          <w:rFonts w:eastAsia="SimSun" w:cs="Times New Roman"/>
          <w:szCs w:val="24"/>
          <w:lang w:eastAsia="zh-CN"/>
        </w:rPr>
        <w:tab/>
        <w:t>IBAN: SK47 8180 0000 0070 0047 9826</w:t>
      </w:r>
    </w:p>
    <w:p w:rsidR="00436565" w:rsidRDefault="008824A5">
      <w:pPr>
        <w:spacing w:after="0" w:line="240" w:lineRule="auto"/>
        <w:ind w:left="709" w:right="139" w:firstLine="0"/>
        <w:rPr>
          <w:rFonts w:eastAsia="SimSun" w:cs="Times New Roman"/>
          <w:szCs w:val="24"/>
          <w:lang w:eastAsia="zh-CN"/>
        </w:rPr>
      </w:pPr>
      <w:r>
        <w:rPr>
          <w:rFonts w:eastAsia="Times New Roman" w:cs="Times New Roman"/>
          <w:szCs w:val="24"/>
          <w:lang w:eastAsia="zh-CN"/>
        </w:rPr>
        <w:t xml:space="preserve">      </w:t>
      </w:r>
      <w:r>
        <w:rPr>
          <w:rFonts w:eastAsia="SimSun" w:cs="Times New Roman"/>
          <w:szCs w:val="24"/>
          <w:lang w:eastAsia="zh-CN"/>
        </w:rPr>
        <w:tab/>
      </w:r>
      <w:r>
        <w:rPr>
          <w:rFonts w:eastAsia="SimSun" w:cs="Times New Roman"/>
          <w:szCs w:val="24"/>
          <w:lang w:eastAsia="zh-CN"/>
        </w:rPr>
        <w:tab/>
        <w:t xml:space="preserve">      </w:t>
      </w:r>
      <w:r>
        <w:rPr>
          <w:rFonts w:eastAsia="SimSun" w:cs="Times New Roman"/>
          <w:szCs w:val="24"/>
          <w:lang w:eastAsia="zh-CN"/>
        </w:rPr>
        <w:t xml:space="preserve"> IČ pre DPH : SK2020575755</w:t>
      </w:r>
      <w:r>
        <w:rPr>
          <w:rFonts w:eastAsia="SimSun" w:cs="Times New Roman"/>
          <w:szCs w:val="24"/>
          <w:lang w:eastAsia="zh-CN"/>
        </w:rPr>
        <w:tab/>
        <w:t>BIC: SPSRSKBA</w:t>
      </w:r>
      <w:r>
        <w:rPr>
          <w:rFonts w:eastAsia="SimSun" w:cs="Times New Roman"/>
          <w:szCs w:val="24"/>
          <w:lang w:eastAsia="zh-CN"/>
        </w:rPr>
        <w:tab/>
      </w:r>
    </w:p>
    <w:p w:rsidR="00436565" w:rsidRDefault="008824A5">
      <w:pPr>
        <w:spacing w:after="0" w:line="240" w:lineRule="auto"/>
        <w:ind w:left="4957" w:right="139" w:firstLine="707"/>
        <w:rPr>
          <w:rFonts w:eastAsia="SimSun" w:cs="Times New Roman"/>
          <w:szCs w:val="24"/>
          <w:lang w:eastAsia="zh-CN"/>
        </w:rPr>
      </w:pPr>
      <w:r>
        <w:rPr>
          <w:rFonts w:eastAsia="SimSun" w:cs="Times New Roman"/>
          <w:szCs w:val="24"/>
          <w:lang w:eastAsia="zh-CN"/>
        </w:rPr>
        <w:t>Štátna pokladnica Bratislava</w:t>
      </w:r>
    </w:p>
    <w:p w:rsidR="00436565" w:rsidRDefault="00436565">
      <w:pPr>
        <w:spacing w:after="0" w:line="240" w:lineRule="auto"/>
        <w:ind w:left="2124" w:right="139" w:firstLine="0"/>
        <w:rPr>
          <w:rFonts w:eastAsia="SimSun" w:cs="Times New Roman"/>
          <w:szCs w:val="24"/>
          <w:lang w:eastAsia="zh-CN"/>
        </w:rPr>
      </w:pPr>
    </w:p>
    <w:p w:rsidR="00436565" w:rsidRDefault="008824A5">
      <w:pPr>
        <w:spacing w:after="0" w:line="240" w:lineRule="auto"/>
        <w:ind w:left="709" w:right="139" w:firstLine="0"/>
        <w:rPr>
          <w:rFonts w:eastAsia="SimSun" w:cs="Times New Roman"/>
          <w:szCs w:val="24"/>
          <w:lang w:eastAsia="zh-CN"/>
        </w:rPr>
      </w:pPr>
      <w:r>
        <w:rPr>
          <w:rFonts w:eastAsia="Times New Roman" w:cs="Times New Roman"/>
          <w:szCs w:val="24"/>
          <w:lang w:eastAsia="zh-CN"/>
        </w:rPr>
        <w:t xml:space="preserve">                               </w:t>
      </w:r>
      <w:r>
        <w:rPr>
          <w:rFonts w:eastAsia="SimSun" w:cs="Times New Roman"/>
          <w:szCs w:val="24"/>
          <w:lang w:eastAsia="zh-CN"/>
        </w:rPr>
        <w:t>( ďalej len „prenajímateľ “ v príslušnom gramatickom tvare )</w:t>
      </w:r>
    </w:p>
    <w:p w:rsidR="00436565" w:rsidRDefault="00436565">
      <w:pPr>
        <w:spacing w:after="0" w:line="240" w:lineRule="auto"/>
        <w:ind w:left="709" w:right="139" w:firstLine="0"/>
        <w:jc w:val="center"/>
        <w:rPr>
          <w:rFonts w:eastAsia="SimSun" w:cs="Times New Roman"/>
          <w:szCs w:val="24"/>
          <w:lang w:eastAsia="zh-CN"/>
        </w:rPr>
      </w:pPr>
    </w:p>
    <w:p w:rsidR="00436565" w:rsidRDefault="00436565">
      <w:pPr>
        <w:spacing w:after="0" w:line="240" w:lineRule="auto"/>
        <w:ind w:left="709" w:right="139" w:firstLine="0"/>
        <w:jc w:val="center"/>
        <w:rPr>
          <w:rFonts w:eastAsia="SimSun" w:cs="Times New Roman"/>
          <w:szCs w:val="24"/>
          <w:lang w:eastAsia="zh-CN"/>
        </w:rPr>
      </w:pPr>
    </w:p>
    <w:p w:rsidR="00436565" w:rsidRDefault="008824A5">
      <w:pPr>
        <w:spacing w:after="0" w:line="240" w:lineRule="auto"/>
        <w:ind w:left="709" w:right="139" w:firstLine="0"/>
        <w:jc w:val="center"/>
        <w:rPr>
          <w:rFonts w:eastAsia="SimSun" w:cs="Times New Roman"/>
          <w:szCs w:val="24"/>
          <w:lang w:eastAsia="zh-CN"/>
        </w:rPr>
      </w:pPr>
      <w:r>
        <w:rPr>
          <w:rFonts w:eastAsia="SimSun" w:cs="Times New Roman"/>
          <w:szCs w:val="24"/>
          <w:lang w:eastAsia="zh-CN"/>
        </w:rPr>
        <w:t xml:space="preserve">a             </w:t>
      </w:r>
    </w:p>
    <w:p w:rsidR="00436565" w:rsidRDefault="008824A5">
      <w:pPr>
        <w:pBdr>
          <w:top w:val="none" w:sz="4" w:space="0" w:color="000000"/>
          <w:left w:val="none" w:sz="4" w:space="0" w:color="000000"/>
          <w:bottom w:val="none" w:sz="4" w:space="0" w:color="000000"/>
          <w:right w:val="none" w:sz="4" w:space="0" w:color="000000"/>
          <w:between w:val="none" w:sz="4" w:space="0" w:color="000000"/>
        </w:pBdr>
        <w:spacing w:after="0"/>
        <w:ind w:left="709" w:firstLine="0"/>
        <w:rPr>
          <w:rFonts w:eastAsia="Times New Roman" w:cs="Times New Roman"/>
          <w:color w:val="000000"/>
          <w:szCs w:val="24"/>
        </w:rPr>
      </w:pPr>
      <w:r>
        <w:rPr>
          <w:rFonts w:eastAsia="Times New Roman" w:cs="Times New Roman"/>
          <w:b/>
          <w:bCs/>
          <w:szCs w:val="24"/>
        </w:rPr>
        <w:t>Nájomcom:</w:t>
      </w:r>
      <w:r>
        <w:rPr>
          <w:rFonts w:eastAsia="Times New Roman" w:cs="Times New Roman"/>
          <w:b/>
          <w:szCs w:val="24"/>
        </w:rPr>
        <w:t xml:space="preserve">   </w:t>
      </w:r>
    </w:p>
    <w:p w:rsidR="00436565" w:rsidRDefault="008824A5">
      <w:pPr>
        <w:pBdr>
          <w:top w:val="none" w:sz="4" w:space="0" w:color="000000"/>
          <w:left w:val="none" w:sz="4" w:space="0" w:color="000000"/>
          <w:bottom w:val="none" w:sz="4" w:space="0" w:color="000000"/>
          <w:right w:val="none" w:sz="4" w:space="0" w:color="000000"/>
          <w:between w:val="none" w:sz="4" w:space="0" w:color="000000"/>
        </w:pBdr>
        <w:spacing w:after="0"/>
        <w:ind w:firstLine="0"/>
        <w:rPr>
          <w:rFonts w:eastAsia="Times New Roman" w:cs="Times New Roman"/>
          <w:color w:val="000000"/>
          <w:szCs w:val="24"/>
        </w:rPr>
      </w:pPr>
      <w:r>
        <w:rPr>
          <w:rFonts w:eastAsia="Times New Roman" w:cs="Times New Roman"/>
          <w:b/>
          <w:color w:val="000000"/>
          <w:szCs w:val="24"/>
        </w:rPr>
        <w:tab/>
      </w:r>
      <w:r>
        <w:rPr>
          <w:rFonts w:eastAsia="Times New Roman" w:cs="Times New Roman"/>
          <w:b/>
          <w:color w:val="000000"/>
          <w:szCs w:val="24"/>
        </w:rPr>
        <w:tab/>
      </w:r>
      <w:r>
        <w:rPr>
          <w:rFonts w:eastAsia="Times New Roman" w:cs="Times New Roman"/>
          <w:b/>
          <w:color w:val="000000"/>
          <w:szCs w:val="24"/>
        </w:rPr>
        <w:tab/>
        <w:t xml:space="preserve">sídlo:    </w:t>
      </w:r>
    </w:p>
    <w:p w:rsidR="00436565" w:rsidRDefault="008824A5">
      <w:pPr>
        <w:pBdr>
          <w:top w:val="none" w:sz="4" w:space="0" w:color="000000"/>
          <w:left w:val="none" w:sz="4" w:space="0" w:color="000000"/>
          <w:bottom w:val="none" w:sz="4" w:space="0" w:color="000000"/>
          <w:right w:val="none" w:sz="4" w:space="0" w:color="000000"/>
          <w:between w:val="none" w:sz="4" w:space="0" w:color="000000"/>
        </w:pBdr>
        <w:spacing w:after="0"/>
        <w:ind w:firstLine="0"/>
        <w:rPr>
          <w:rFonts w:eastAsia="Times New Roman" w:cs="Times New Roman"/>
          <w:b/>
          <w:color w:val="000000"/>
          <w:szCs w:val="24"/>
        </w:rPr>
      </w:pPr>
      <w:r>
        <w:rPr>
          <w:rFonts w:eastAsia="Times New Roman" w:cs="Times New Roman"/>
          <w:b/>
          <w:color w:val="000000"/>
          <w:szCs w:val="24"/>
        </w:rPr>
        <w:tab/>
      </w:r>
      <w:r>
        <w:rPr>
          <w:rFonts w:eastAsia="Times New Roman" w:cs="Times New Roman"/>
          <w:b/>
          <w:color w:val="000000"/>
          <w:szCs w:val="24"/>
        </w:rPr>
        <w:tab/>
      </w:r>
      <w:r>
        <w:rPr>
          <w:rFonts w:eastAsia="Times New Roman" w:cs="Times New Roman"/>
          <w:b/>
          <w:color w:val="000000"/>
          <w:szCs w:val="24"/>
        </w:rPr>
        <w:tab/>
        <w:t xml:space="preserve">IČO:     </w:t>
      </w:r>
    </w:p>
    <w:p w:rsidR="00436565" w:rsidRDefault="008824A5">
      <w:pPr>
        <w:pBdr>
          <w:top w:val="none" w:sz="4" w:space="0" w:color="000000"/>
          <w:left w:val="none" w:sz="4" w:space="0" w:color="000000"/>
          <w:bottom w:val="none" w:sz="4" w:space="0" w:color="000000"/>
          <w:right w:val="none" w:sz="4" w:space="0" w:color="000000"/>
          <w:between w:val="none" w:sz="4" w:space="0" w:color="000000"/>
        </w:pBdr>
        <w:spacing w:after="0"/>
        <w:ind w:firstLine="0"/>
        <w:rPr>
          <w:rFonts w:eastAsia="Times New Roman" w:cs="Times New Roman"/>
          <w:b/>
          <w:color w:val="000000"/>
          <w:szCs w:val="24"/>
        </w:rPr>
      </w:pPr>
      <w:r>
        <w:rPr>
          <w:rFonts w:eastAsia="Times New Roman" w:cs="Times New Roman"/>
          <w:b/>
          <w:color w:val="000000"/>
          <w:szCs w:val="24"/>
        </w:rPr>
        <w:tab/>
      </w:r>
      <w:r>
        <w:rPr>
          <w:rFonts w:eastAsia="Times New Roman" w:cs="Times New Roman"/>
          <w:b/>
          <w:color w:val="000000"/>
          <w:szCs w:val="24"/>
        </w:rPr>
        <w:tab/>
      </w:r>
      <w:r>
        <w:rPr>
          <w:rFonts w:eastAsia="Times New Roman" w:cs="Times New Roman"/>
          <w:b/>
          <w:color w:val="000000"/>
          <w:szCs w:val="24"/>
        </w:rPr>
        <w:tab/>
        <w:t xml:space="preserve">DIČ:     </w:t>
      </w:r>
    </w:p>
    <w:p w:rsidR="00436565" w:rsidRDefault="008824A5">
      <w:pPr>
        <w:pBdr>
          <w:top w:val="none" w:sz="4" w:space="0" w:color="000000"/>
          <w:left w:val="none" w:sz="4" w:space="0" w:color="000000"/>
          <w:bottom w:val="none" w:sz="4" w:space="0" w:color="000000"/>
          <w:right w:val="none" w:sz="4" w:space="0" w:color="000000"/>
          <w:between w:val="none" w:sz="4" w:space="0" w:color="000000"/>
        </w:pBdr>
        <w:spacing w:after="0"/>
        <w:ind w:firstLine="0"/>
        <w:rPr>
          <w:rFonts w:eastAsia="Times New Roman" w:cs="Times New Roman"/>
          <w:b/>
          <w:color w:val="000000"/>
          <w:szCs w:val="24"/>
        </w:rPr>
      </w:pPr>
      <w:r>
        <w:rPr>
          <w:rFonts w:eastAsia="Times New Roman" w:cs="Times New Roman"/>
          <w:b/>
          <w:color w:val="000000"/>
          <w:szCs w:val="24"/>
        </w:rPr>
        <w:tab/>
      </w:r>
      <w:r>
        <w:rPr>
          <w:rFonts w:eastAsia="Times New Roman" w:cs="Times New Roman"/>
          <w:b/>
          <w:color w:val="000000"/>
          <w:szCs w:val="24"/>
        </w:rPr>
        <w:tab/>
      </w:r>
      <w:r>
        <w:rPr>
          <w:rFonts w:eastAsia="Times New Roman" w:cs="Times New Roman"/>
          <w:b/>
          <w:color w:val="000000"/>
          <w:szCs w:val="24"/>
        </w:rPr>
        <w:tab/>
        <w:t xml:space="preserve">IBAN:   </w:t>
      </w:r>
    </w:p>
    <w:p w:rsidR="00436565" w:rsidRDefault="008824A5">
      <w:pPr>
        <w:pBdr>
          <w:top w:val="none" w:sz="4" w:space="0" w:color="000000"/>
          <w:left w:val="none" w:sz="4" w:space="0" w:color="000000"/>
          <w:bottom w:val="none" w:sz="4" w:space="0" w:color="000000"/>
          <w:right w:val="none" w:sz="4" w:space="0" w:color="000000"/>
          <w:between w:val="none" w:sz="4" w:space="0" w:color="000000"/>
        </w:pBdr>
        <w:spacing w:after="0"/>
        <w:ind w:firstLine="0"/>
        <w:rPr>
          <w:rFonts w:eastAsia="Times New Roman" w:cs="Times New Roman"/>
          <w:color w:val="000000"/>
          <w:szCs w:val="24"/>
        </w:rPr>
      </w:pPr>
      <w:r>
        <w:rPr>
          <w:rFonts w:eastAsia="Times New Roman" w:cs="Times New Roman"/>
          <w:color w:val="000000"/>
          <w:szCs w:val="24"/>
        </w:rPr>
        <w:t xml:space="preserve">                                    (ďalej len „nájomca“ v príslušnom gramatickom tvare) </w:t>
      </w:r>
    </w:p>
    <w:p w:rsidR="00436565" w:rsidRDefault="008824A5">
      <w:pPr>
        <w:tabs>
          <w:tab w:val="left" w:pos="7245"/>
        </w:tabs>
        <w:spacing w:after="0" w:line="240" w:lineRule="auto"/>
        <w:ind w:left="709" w:right="139" w:firstLine="0"/>
        <w:rPr>
          <w:rFonts w:eastAsia="SimSun" w:cs="Times New Roman"/>
          <w:b/>
          <w:szCs w:val="24"/>
          <w:lang w:eastAsia="zh-CN"/>
        </w:rPr>
      </w:pPr>
      <w:r>
        <w:rPr>
          <w:rFonts w:eastAsia="SimSun" w:cs="Times New Roman"/>
          <w:b/>
          <w:szCs w:val="24"/>
          <w:lang w:eastAsia="zh-CN"/>
        </w:rPr>
        <w:t xml:space="preserve"> </w:t>
      </w:r>
    </w:p>
    <w:p w:rsidR="00436565" w:rsidRDefault="00436565">
      <w:pPr>
        <w:spacing w:after="0" w:line="240" w:lineRule="auto"/>
        <w:ind w:left="709" w:right="139" w:firstLine="0"/>
        <w:rPr>
          <w:rFonts w:eastAsia="SimSun" w:cs="Times New Roman"/>
          <w:szCs w:val="24"/>
          <w:lang w:eastAsia="zh-CN"/>
        </w:rPr>
      </w:pPr>
    </w:p>
    <w:p w:rsidR="00436565" w:rsidRDefault="008824A5">
      <w:pPr>
        <w:spacing w:after="0" w:line="240" w:lineRule="auto"/>
        <w:ind w:left="709" w:right="139" w:firstLine="0"/>
        <w:rPr>
          <w:rFonts w:eastAsia="SimSun" w:cs="Times New Roman"/>
          <w:szCs w:val="24"/>
          <w:lang w:eastAsia="zh-CN"/>
        </w:rPr>
      </w:pPr>
      <w:r>
        <w:rPr>
          <w:rFonts w:eastAsia="Times New Roman" w:cs="Times New Roman"/>
          <w:szCs w:val="24"/>
          <w:lang w:eastAsia="zh-CN"/>
        </w:rPr>
        <w:t xml:space="preserve">   </w:t>
      </w:r>
      <w:r>
        <w:rPr>
          <w:rFonts w:eastAsia="SimSun" w:cs="Times New Roman"/>
          <w:szCs w:val="24"/>
          <w:lang w:eastAsia="zh-CN"/>
        </w:rPr>
        <w:tab/>
      </w:r>
      <w:r>
        <w:rPr>
          <w:rFonts w:eastAsia="SimSun" w:cs="Times New Roman"/>
          <w:szCs w:val="24"/>
          <w:lang w:eastAsia="zh-CN"/>
        </w:rPr>
        <w:tab/>
        <w:t xml:space="preserve"> ( ďalej spolu aj „zmluvné strany“ )                               </w:t>
      </w:r>
    </w:p>
    <w:p w:rsidR="00436565" w:rsidRDefault="00436565">
      <w:pPr>
        <w:spacing w:after="0" w:line="240" w:lineRule="auto"/>
        <w:ind w:firstLine="0"/>
        <w:rPr>
          <w:rFonts w:eastAsia="SimSun" w:cs="Times New Roman"/>
          <w:b/>
          <w:szCs w:val="24"/>
          <w:lang w:eastAsia="zh-CN"/>
        </w:rPr>
      </w:pPr>
    </w:p>
    <w:p w:rsidR="00436565" w:rsidRDefault="00436565">
      <w:pPr>
        <w:spacing w:after="0" w:line="240" w:lineRule="auto"/>
        <w:ind w:firstLine="0"/>
        <w:rPr>
          <w:rFonts w:eastAsia="SimSun" w:cs="Times New Roman"/>
          <w:b/>
          <w:szCs w:val="24"/>
          <w:lang w:eastAsia="zh-CN"/>
        </w:rPr>
      </w:pPr>
    </w:p>
    <w:p w:rsidR="00436565" w:rsidRDefault="008824A5">
      <w:pPr>
        <w:spacing w:after="0" w:line="240" w:lineRule="auto"/>
        <w:ind w:firstLine="0"/>
        <w:jc w:val="center"/>
        <w:rPr>
          <w:rFonts w:eastAsia="SimSun" w:cs="Times New Roman"/>
          <w:szCs w:val="24"/>
          <w:lang w:eastAsia="zh-CN"/>
        </w:rPr>
      </w:pPr>
      <w:r>
        <w:rPr>
          <w:rFonts w:eastAsia="SimSun" w:cs="Times New Roman"/>
          <w:b/>
          <w:szCs w:val="24"/>
          <w:lang w:eastAsia="zh-CN"/>
        </w:rPr>
        <w:t>Čl. I</w:t>
      </w:r>
    </w:p>
    <w:p w:rsidR="00436565" w:rsidRDefault="008824A5">
      <w:pPr>
        <w:spacing w:after="0" w:line="240" w:lineRule="auto"/>
        <w:ind w:firstLine="0"/>
        <w:jc w:val="center"/>
        <w:rPr>
          <w:rFonts w:eastAsia="SimSun" w:cs="Times New Roman"/>
          <w:szCs w:val="24"/>
          <w:lang w:eastAsia="zh-CN"/>
        </w:rPr>
      </w:pPr>
      <w:r>
        <w:rPr>
          <w:rFonts w:eastAsia="SimSun" w:cs="Times New Roman"/>
          <w:b/>
          <w:szCs w:val="24"/>
          <w:lang w:eastAsia="zh-CN"/>
        </w:rPr>
        <w:t>Predmet a účel nájmu</w:t>
      </w:r>
    </w:p>
    <w:p w:rsidR="00436565" w:rsidRDefault="008824A5">
      <w:pPr>
        <w:numPr>
          <w:ilvl w:val="0"/>
          <w:numId w:val="12"/>
        </w:numPr>
        <w:spacing w:after="0" w:line="240" w:lineRule="auto"/>
        <w:jc w:val="both"/>
        <w:rPr>
          <w:rFonts w:eastAsia="SimSun" w:cs="Times New Roman"/>
          <w:szCs w:val="24"/>
          <w:lang w:eastAsia="zh-CN"/>
        </w:rPr>
      </w:pPr>
      <w:r>
        <w:rPr>
          <w:rFonts w:eastAsia="SimSun" w:cs="Times New Roman"/>
          <w:szCs w:val="24"/>
          <w:lang w:eastAsia="zh-CN"/>
        </w:rPr>
        <w:t xml:space="preserve">Žilinský samosprávny kraj  je výlučným vlastníkom nehnuteľnosti – stavby s. č. 221 postavenej na pozemku </w:t>
      </w:r>
      <w:proofErr w:type="spellStart"/>
      <w:r>
        <w:rPr>
          <w:rFonts w:eastAsia="SimSun" w:cs="Times New Roman"/>
          <w:szCs w:val="24"/>
          <w:lang w:eastAsia="zh-CN"/>
        </w:rPr>
        <w:t>parc</w:t>
      </w:r>
      <w:proofErr w:type="spellEnd"/>
      <w:r>
        <w:rPr>
          <w:rFonts w:eastAsia="SimSun" w:cs="Times New Roman"/>
          <w:szCs w:val="24"/>
          <w:lang w:eastAsia="zh-CN"/>
        </w:rPr>
        <w:t>. KN-C 308/611 m², zapísanej na LV č. 2047 pre</w:t>
      </w:r>
      <w:r>
        <w:rPr>
          <w:rFonts w:eastAsia="SimSun" w:cs="Times New Roman"/>
          <w:color w:val="7030A0"/>
          <w:szCs w:val="24"/>
          <w:lang w:eastAsia="zh-CN"/>
        </w:rPr>
        <w:t xml:space="preserve"> </w:t>
      </w:r>
      <w:r>
        <w:rPr>
          <w:rFonts w:eastAsia="SimSun" w:cs="Times New Roman"/>
          <w:szCs w:val="24"/>
          <w:lang w:eastAsia="zh-CN"/>
        </w:rPr>
        <w:t>k. ú. Palúdzka, vedenom Správou katastra v Liptovskom Mikuláši, ktorá je v správe LNsP MUDr. Ivana S</w:t>
      </w:r>
      <w:r>
        <w:rPr>
          <w:rFonts w:eastAsia="SimSun" w:cs="Times New Roman"/>
          <w:szCs w:val="24"/>
          <w:lang w:eastAsia="zh-CN"/>
        </w:rPr>
        <w:t>todolu Liptovský Mikuláš.</w:t>
      </w:r>
    </w:p>
    <w:p w:rsidR="00436565" w:rsidRDefault="008824A5">
      <w:pPr>
        <w:numPr>
          <w:ilvl w:val="0"/>
          <w:numId w:val="12"/>
        </w:numPr>
        <w:spacing w:after="0" w:line="240" w:lineRule="auto"/>
        <w:jc w:val="both"/>
        <w:rPr>
          <w:rFonts w:eastAsia="SimSun" w:cs="Times New Roman"/>
          <w:szCs w:val="24"/>
          <w:lang w:eastAsia="zh-CN"/>
        </w:rPr>
      </w:pPr>
      <w:r>
        <w:rPr>
          <w:rFonts w:eastAsia="SimSun" w:cs="Times New Roman"/>
          <w:szCs w:val="24"/>
          <w:lang w:eastAsia="zh-CN"/>
        </w:rPr>
        <w:t xml:space="preserve">Prenajímateľ prenajíma nájomcovi za podmienok ustanovených touto zmluvou nebytové priestory nachádzajúce sa v nehnuteľnosti  (stavbe) uvedenej v bode 1 tohto článku na prízemí pavilónu J budovy, </w:t>
      </w:r>
      <w:r>
        <w:rPr>
          <w:rFonts w:eastAsia="SimSun" w:cs="Times New Roman"/>
          <w:b/>
          <w:szCs w:val="24"/>
          <w:lang w:eastAsia="zh-CN"/>
        </w:rPr>
        <w:t>o výmere 116,67 m</w:t>
      </w:r>
      <w:r>
        <w:rPr>
          <w:rFonts w:eastAsia="SimSun" w:cs="Times New Roman"/>
          <w:b/>
          <w:szCs w:val="24"/>
          <w:vertAlign w:val="superscript"/>
          <w:lang w:eastAsia="zh-CN"/>
        </w:rPr>
        <w:t>2</w:t>
      </w:r>
      <w:r>
        <w:rPr>
          <w:rFonts w:eastAsia="SimSun" w:cs="Times New Roman"/>
          <w:b/>
          <w:szCs w:val="24"/>
          <w:lang w:eastAsia="zh-CN"/>
        </w:rPr>
        <w:t xml:space="preserve">., </w:t>
      </w:r>
      <w:r>
        <w:rPr>
          <w:rFonts w:eastAsia="SimSun" w:cs="Times New Roman"/>
          <w:szCs w:val="24"/>
          <w:lang w:eastAsia="zh-CN"/>
        </w:rPr>
        <w:t>ID 55694</w:t>
      </w:r>
      <w:bookmarkStart w:id="4" w:name="_GoBack"/>
      <w:bookmarkEnd w:id="4"/>
      <w:r>
        <w:rPr>
          <w:rFonts w:eastAsia="SimSun" w:cs="Times New Roman"/>
          <w:szCs w:val="24"/>
          <w:lang w:eastAsia="zh-CN"/>
        </w:rPr>
        <w:t>, 5</w:t>
      </w:r>
      <w:r>
        <w:rPr>
          <w:rFonts w:eastAsia="SimSun" w:cs="Times New Roman"/>
          <w:szCs w:val="24"/>
          <w:lang w:eastAsia="zh-CN"/>
        </w:rPr>
        <w:t xml:space="preserve">5692.  </w:t>
      </w:r>
    </w:p>
    <w:p w:rsidR="00436565" w:rsidRDefault="008824A5">
      <w:pPr>
        <w:numPr>
          <w:ilvl w:val="0"/>
          <w:numId w:val="12"/>
        </w:numPr>
        <w:spacing w:after="0" w:line="240" w:lineRule="auto"/>
        <w:jc w:val="both"/>
        <w:rPr>
          <w:rFonts w:eastAsia="SimSun" w:cs="Times New Roman"/>
          <w:szCs w:val="24"/>
          <w:lang w:eastAsia="zh-CN"/>
        </w:rPr>
      </w:pPr>
      <w:r>
        <w:rPr>
          <w:rFonts w:eastAsia="SimSun" w:cs="Times New Roman"/>
          <w:szCs w:val="24"/>
          <w:lang w:eastAsia="zh-CN"/>
        </w:rPr>
        <w:t xml:space="preserve">Nájomca si predmet nájmu prenajíma za </w:t>
      </w:r>
      <w:r>
        <w:rPr>
          <w:rFonts w:eastAsia="SimSun" w:cs="Times New Roman"/>
          <w:b/>
          <w:szCs w:val="24"/>
          <w:lang w:eastAsia="zh-CN"/>
        </w:rPr>
        <w:t xml:space="preserve">účelom prevádzkovania všeobecnej ambulancie pre deti a dorast. </w:t>
      </w:r>
    </w:p>
    <w:p w:rsidR="00436565" w:rsidRDefault="008824A5">
      <w:pPr>
        <w:numPr>
          <w:ilvl w:val="0"/>
          <w:numId w:val="12"/>
        </w:numPr>
        <w:spacing w:after="0" w:line="240" w:lineRule="auto"/>
        <w:jc w:val="both"/>
        <w:rPr>
          <w:rFonts w:eastAsia="SimSun" w:cs="Times New Roman"/>
          <w:szCs w:val="24"/>
          <w:lang w:eastAsia="zh-CN"/>
        </w:rPr>
      </w:pPr>
      <w:r>
        <w:rPr>
          <w:rFonts w:eastAsia="SimSun" w:cs="Times New Roman"/>
          <w:szCs w:val="24"/>
          <w:lang w:eastAsia="zh-CN"/>
        </w:rPr>
        <w:lastRenderedPageBreak/>
        <w:t>Nájomca má právo užívať spoločné priestory stavby uvedenej v bode 1 tohto článku v rozsahu nevyhnutnom na riadny chod predmetu nájmu.</w:t>
      </w:r>
    </w:p>
    <w:p w:rsidR="00436565" w:rsidRDefault="008824A5">
      <w:pPr>
        <w:numPr>
          <w:ilvl w:val="0"/>
          <w:numId w:val="12"/>
        </w:numPr>
        <w:spacing w:after="0" w:line="240" w:lineRule="auto"/>
        <w:jc w:val="both"/>
        <w:rPr>
          <w:rFonts w:eastAsia="SimSun" w:cs="Times New Roman"/>
          <w:szCs w:val="24"/>
          <w:lang w:eastAsia="zh-CN"/>
        </w:rPr>
      </w:pPr>
      <w:r>
        <w:rPr>
          <w:rFonts w:eastAsia="SimSun" w:cs="Times New Roman"/>
          <w:szCs w:val="24"/>
          <w:lang w:eastAsia="zh-CN"/>
        </w:rPr>
        <w:t>Na predmet n</w:t>
      </w:r>
      <w:r>
        <w:rPr>
          <w:rFonts w:eastAsia="SimSun" w:cs="Times New Roman"/>
          <w:szCs w:val="24"/>
          <w:lang w:eastAsia="zh-CN"/>
        </w:rPr>
        <w:t>ájmu bol v súlade so Zásadami hospodárenia a nakladania s majetkom Žilinského samosprávneho kraja zo dňa 02.06.2026 v znení neskorších dodatkov vypracovaný a zverejnený zámer a podmienky Obchodnej verejnej súťaže  č. 5/2026-LNsP.</w:t>
      </w:r>
    </w:p>
    <w:p w:rsidR="00436565" w:rsidRDefault="00436565">
      <w:pPr>
        <w:spacing w:after="0" w:line="240" w:lineRule="auto"/>
        <w:ind w:firstLine="0"/>
        <w:jc w:val="both"/>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8824A5">
      <w:pPr>
        <w:spacing w:after="0" w:line="240" w:lineRule="auto"/>
        <w:ind w:firstLine="0"/>
        <w:jc w:val="center"/>
        <w:rPr>
          <w:rFonts w:eastAsia="SimSun" w:cs="Times New Roman"/>
          <w:szCs w:val="24"/>
          <w:lang w:eastAsia="zh-CN"/>
        </w:rPr>
      </w:pPr>
      <w:r>
        <w:rPr>
          <w:rFonts w:eastAsia="SimSun" w:cs="Times New Roman"/>
          <w:b/>
          <w:szCs w:val="24"/>
          <w:lang w:eastAsia="zh-CN"/>
        </w:rPr>
        <w:t>Čl. II</w:t>
      </w:r>
    </w:p>
    <w:p w:rsidR="00436565" w:rsidRDefault="008824A5">
      <w:pPr>
        <w:spacing w:after="0" w:line="240" w:lineRule="auto"/>
        <w:ind w:firstLine="0"/>
        <w:jc w:val="center"/>
        <w:rPr>
          <w:rFonts w:eastAsia="SimSun" w:cs="Times New Roman"/>
          <w:szCs w:val="24"/>
          <w:lang w:eastAsia="zh-CN"/>
        </w:rPr>
      </w:pPr>
      <w:r>
        <w:rPr>
          <w:rFonts w:eastAsia="SimSun" w:cs="Times New Roman"/>
          <w:b/>
          <w:szCs w:val="24"/>
          <w:lang w:eastAsia="zh-CN"/>
        </w:rPr>
        <w:t>Doba nájmu a sko</w:t>
      </w:r>
      <w:r>
        <w:rPr>
          <w:rFonts w:eastAsia="SimSun" w:cs="Times New Roman"/>
          <w:b/>
          <w:szCs w:val="24"/>
          <w:lang w:eastAsia="zh-CN"/>
        </w:rPr>
        <w:t>nčenie nájmu</w:t>
      </w:r>
    </w:p>
    <w:p w:rsidR="00436565" w:rsidRDefault="008824A5">
      <w:pPr>
        <w:numPr>
          <w:ilvl w:val="0"/>
          <w:numId w:val="13"/>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 xml:space="preserve">Nájomná zmluva sa </w:t>
      </w:r>
      <w:r>
        <w:rPr>
          <w:rFonts w:eastAsia="SimSun" w:cs="Times New Roman"/>
          <w:b/>
          <w:szCs w:val="24"/>
          <w:lang w:eastAsia="zh-CN"/>
        </w:rPr>
        <w:t xml:space="preserve">uzatvára na dobu určitú do troch rokov, a to od               do                  </w:t>
      </w:r>
      <w:r>
        <w:rPr>
          <w:rFonts w:eastAsia="SimSun" w:cs="Times New Roman"/>
          <w:szCs w:val="24"/>
          <w:lang w:eastAsia="zh-CN"/>
        </w:rPr>
        <w:t>vrátane.</w:t>
      </w:r>
    </w:p>
    <w:p w:rsidR="00436565" w:rsidRDefault="00436565">
      <w:pPr>
        <w:spacing w:after="0" w:line="240" w:lineRule="auto"/>
        <w:ind w:firstLine="0"/>
        <w:jc w:val="both"/>
        <w:rPr>
          <w:rFonts w:eastAsia="SimSun" w:cs="Times New Roman"/>
          <w:szCs w:val="24"/>
          <w:lang w:eastAsia="zh-CN"/>
        </w:rPr>
      </w:pPr>
    </w:p>
    <w:p w:rsidR="00436565" w:rsidRDefault="008824A5">
      <w:pPr>
        <w:numPr>
          <w:ilvl w:val="0"/>
          <w:numId w:val="13"/>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Nájom nebytových priestorov tvoriacich predmet nájmu končí:</w:t>
      </w:r>
    </w:p>
    <w:p w:rsidR="00436565" w:rsidRDefault="008824A5">
      <w:pPr>
        <w:numPr>
          <w:ilvl w:val="1"/>
          <w:numId w:val="10"/>
        </w:numPr>
        <w:tabs>
          <w:tab w:val="left" w:pos="900"/>
        </w:tabs>
        <w:spacing w:after="0" w:line="240" w:lineRule="auto"/>
        <w:ind w:left="900"/>
        <w:jc w:val="both"/>
        <w:rPr>
          <w:rFonts w:eastAsia="SimSun" w:cs="Times New Roman"/>
          <w:szCs w:val="24"/>
          <w:lang w:eastAsia="zh-CN"/>
        </w:rPr>
      </w:pPr>
      <w:r>
        <w:rPr>
          <w:rFonts w:eastAsia="SimSun" w:cs="Times New Roman"/>
          <w:szCs w:val="24"/>
          <w:lang w:eastAsia="zh-CN"/>
        </w:rPr>
        <w:t>uplynutím doby nájmu, na ktorú bol dojednaný,</w:t>
      </w:r>
    </w:p>
    <w:p w:rsidR="00436565" w:rsidRDefault="008824A5">
      <w:pPr>
        <w:numPr>
          <w:ilvl w:val="1"/>
          <w:numId w:val="10"/>
        </w:numPr>
        <w:tabs>
          <w:tab w:val="left" w:pos="900"/>
        </w:tabs>
        <w:spacing w:after="0" w:line="240" w:lineRule="auto"/>
        <w:ind w:left="900"/>
        <w:jc w:val="both"/>
        <w:rPr>
          <w:rFonts w:eastAsia="SimSun" w:cs="Times New Roman"/>
          <w:szCs w:val="24"/>
          <w:lang w:eastAsia="zh-CN"/>
        </w:rPr>
      </w:pPr>
      <w:r>
        <w:rPr>
          <w:rFonts w:eastAsia="SimSun" w:cs="Times New Roman"/>
          <w:szCs w:val="24"/>
          <w:lang w:eastAsia="zh-CN"/>
        </w:rPr>
        <w:t xml:space="preserve">písomnou dohodou zmluvných </w:t>
      </w:r>
      <w:r>
        <w:rPr>
          <w:rFonts w:eastAsia="SimSun" w:cs="Times New Roman"/>
          <w:szCs w:val="24"/>
          <w:lang w:eastAsia="zh-CN"/>
        </w:rPr>
        <w:t>strán ku dňu uvedenému v dohode o skončení nájmu alebo</w:t>
      </w:r>
    </w:p>
    <w:p w:rsidR="00436565" w:rsidRDefault="008824A5">
      <w:pPr>
        <w:numPr>
          <w:ilvl w:val="1"/>
          <w:numId w:val="10"/>
        </w:numPr>
        <w:tabs>
          <w:tab w:val="left" w:pos="900"/>
        </w:tabs>
        <w:spacing w:after="0" w:line="240" w:lineRule="auto"/>
        <w:ind w:left="900"/>
        <w:jc w:val="both"/>
        <w:rPr>
          <w:rFonts w:eastAsia="SimSun" w:cs="Times New Roman"/>
          <w:szCs w:val="24"/>
          <w:lang w:eastAsia="zh-CN"/>
        </w:rPr>
      </w:pPr>
      <w:r>
        <w:rPr>
          <w:rFonts w:eastAsia="SimSun" w:cs="Times New Roman"/>
          <w:szCs w:val="24"/>
          <w:lang w:eastAsia="zh-CN"/>
        </w:rPr>
        <w:t>uplynutím výpovednej lehoty na základe</w:t>
      </w:r>
      <w:r>
        <w:rPr>
          <w:rFonts w:eastAsia="SimSun" w:cs="Times New Roman"/>
          <w:color w:val="FF0000"/>
          <w:szCs w:val="24"/>
          <w:lang w:eastAsia="zh-CN"/>
        </w:rPr>
        <w:t xml:space="preserve"> </w:t>
      </w:r>
      <w:r>
        <w:rPr>
          <w:rFonts w:eastAsia="SimSun" w:cs="Times New Roman"/>
          <w:szCs w:val="24"/>
          <w:lang w:eastAsia="zh-CN"/>
        </w:rPr>
        <w:t xml:space="preserve">písomnej výpovede ktorejkoľvek zo zmluvných strán v súlade s ustanovením § 9 ods. 2 alebo 3 zák. č. 116/1990 Zb. o nájme a podnájme nebytových priestorov v znení </w:t>
      </w:r>
      <w:r>
        <w:rPr>
          <w:rFonts w:eastAsia="SimSun" w:cs="Times New Roman"/>
          <w:szCs w:val="24"/>
          <w:lang w:eastAsia="zh-CN"/>
        </w:rPr>
        <w:t>neskorších predpisov.</w:t>
      </w:r>
    </w:p>
    <w:p w:rsidR="00436565" w:rsidRDefault="008824A5">
      <w:pPr>
        <w:numPr>
          <w:ilvl w:val="0"/>
          <w:numId w:val="10"/>
        </w:numPr>
        <w:tabs>
          <w:tab w:val="left" w:pos="360"/>
        </w:tabs>
        <w:spacing w:after="0" w:line="240" w:lineRule="auto"/>
        <w:ind w:left="360"/>
        <w:jc w:val="both"/>
        <w:rPr>
          <w:rFonts w:eastAsia="SimSun" w:cs="Times New Roman"/>
          <w:szCs w:val="24"/>
          <w:lang w:eastAsia="zh-CN"/>
        </w:rPr>
      </w:pPr>
      <w:r>
        <w:rPr>
          <w:rFonts w:eastAsia="SimSun" w:cs="Times New Roman"/>
          <w:b/>
          <w:szCs w:val="24"/>
          <w:lang w:eastAsia="zh-CN"/>
        </w:rPr>
        <w:t>Výpovedná lehota</w:t>
      </w:r>
      <w:r>
        <w:rPr>
          <w:rFonts w:eastAsia="SimSun" w:cs="Times New Roman"/>
          <w:szCs w:val="24"/>
          <w:lang w:eastAsia="zh-CN"/>
        </w:rPr>
        <w:t xml:space="preserve"> podľa ods. 2 písm. c) tohto článku je </w:t>
      </w:r>
      <w:r>
        <w:rPr>
          <w:rFonts w:eastAsia="SimSun" w:cs="Times New Roman"/>
          <w:b/>
          <w:szCs w:val="24"/>
          <w:lang w:eastAsia="zh-CN"/>
        </w:rPr>
        <w:t>tri mesiace</w:t>
      </w:r>
      <w:r>
        <w:rPr>
          <w:rFonts w:eastAsia="SimSun" w:cs="Times New Roman"/>
          <w:szCs w:val="24"/>
          <w:lang w:eastAsia="zh-CN"/>
        </w:rPr>
        <w:t xml:space="preserve"> a začína plynúť od prvého dňa mesiaca nasledujúceho po mesiaci, v ktorom bola výpoveď doručená</w:t>
      </w:r>
      <w:r>
        <w:rPr>
          <w:rFonts w:eastAsia="SimSun" w:cs="Times New Roman"/>
          <w:color w:val="FF0000"/>
          <w:szCs w:val="24"/>
          <w:lang w:eastAsia="zh-CN"/>
        </w:rPr>
        <w:t xml:space="preserve"> </w:t>
      </w:r>
      <w:r>
        <w:rPr>
          <w:rFonts w:eastAsia="SimSun" w:cs="Times New Roman"/>
          <w:szCs w:val="24"/>
          <w:lang w:eastAsia="zh-CN"/>
        </w:rPr>
        <w:t>druhej zmluvnej strane.</w:t>
      </w:r>
    </w:p>
    <w:p w:rsidR="00436565" w:rsidRDefault="00436565">
      <w:pPr>
        <w:spacing w:after="0" w:line="240" w:lineRule="auto"/>
        <w:ind w:firstLine="0"/>
        <w:jc w:val="center"/>
        <w:rPr>
          <w:rFonts w:eastAsia="SimSun" w:cs="Times New Roman"/>
          <w:b/>
          <w:szCs w:val="24"/>
          <w:lang w:eastAsia="zh-CN"/>
        </w:rPr>
      </w:pPr>
    </w:p>
    <w:p w:rsidR="00436565" w:rsidRDefault="008824A5">
      <w:pPr>
        <w:spacing w:after="0" w:line="240" w:lineRule="auto"/>
        <w:ind w:firstLine="0"/>
        <w:jc w:val="center"/>
        <w:rPr>
          <w:rFonts w:eastAsia="SimSun" w:cs="Times New Roman"/>
          <w:szCs w:val="24"/>
          <w:lang w:eastAsia="zh-CN"/>
        </w:rPr>
      </w:pPr>
      <w:r>
        <w:rPr>
          <w:rFonts w:eastAsia="SimSun" w:cs="Times New Roman"/>
          <w:b/>
          <w:szCs w:val="24"/>
          <w:lang w:eastAsia="zh-CN"/>
        </w:rPr>
        <w:t>Čl. III</w:t>
      </w:r>
    </w:p>
    <w:p w:rsidR="00436565" w:rsidRDefault="008824A5">
      <w:pPr>
        <w:spacing w:after="0" w:line="240" w:lineRule="auto"/>
        <w:ind w:firstLine="0"/>
        <w:jc w:val="center"/>
        <w:rPr>
          <w:rFonts w:eastAsia="SimSun" w:cs="Times New Roman"/>
          <w:szCs w:val="24"/>
          <w:lang w:eastAsia="zh-CN"/>
        </w:rPr>
      </w:pPr>
      <w:r>
        <w:rPr>
          <w:rFonts w:eastAsia="SimSun" w:cs="Times New Roman"/>
          <w:b/>
          <w:szCs w:val="24"/>
          <w:lang w:eastAsia="zh-CN"/>
        </w:rPr>
        <w:t>Nájomné a jeho úhrada</w:t>
      </w:r>
    </w:p>
    <w:p w:rsidR="00436565" w:rsidRDefault="008824A5">
      <w:pPr>
        <w:numPr>
          <w:ilvl w:val="0"/>
          <w:numId w:val="14"/>
        </w:numPr>
        <w:tabs>
          <w:tab w:val="num" w:pos="284"/>
          <w:tab w:val="left" w:pos="360"/>
        </w:tabs>
        <w:spacing w:after="0" w:line="240" w:lineRule="auto"/>
        <w:ind w:left="360"/>
        <w:jc w:val="both"/>
        <w:rPr>
          <w:rFonts w:eastAsia="SimSun" w:cs="Times New Roman"/>
          <w:szCs w:val="24"/>
          <w:lang w:eastAsia="zh-CN"/>
        </w:rPr>
      </w:pPr>
      <w:r>
        <w:rPr>
          <w:rFonts w:eastAsia="SimSun" w:cs="Times New Roman"/>
          <w:b/>
          <w:szCs w:val="24"/>
          <w:lang w:eastAsia="zh-CN"/>
        </w:rPr>
        <w:t>Ročné nájomné</w:t>
      </w:r>
      <w:r>
        <w:rPr>
          <w:rFonts w:eastAsia="SimSun" w:cs="Times New Roman"/>
          <w:szCs w:val="24"/>
          <w:lang w:eastAsia="zh-CN"/>
        </w:rPr>
        <w:t xml:space="preserve"> za predmet nájmu je stanovené spolu vo </w:t>
      </w:r>
      <w:r>
        <w:rPr>
          <w:rFonts w:eastAsia="SimSun" w:cs="Times New Roman"/>
          <w:b/>
          <w:szCs w:val="24"/>
          <w:lang w:eastAsia="zh-CN"/>
        </w:rPr>
        <w:t>výške (vysúťažená výška nájmu v €),</w:t>
      </w:r>
      <w:r>
        <w:rPr>
          <w:rFonts w:eastAsia="SimSun" w:cs="Times New Roman"/>
          <w:szCs w:val="24"/>
          <w:lang w:eastAsia="zh-CN"/>
        </w:rPr>
        <w:t xml:space="preserve"> pričom nájomné za nebytový priestor tvoriaci predmetu nájmu v zmysle čl. I, ods.2 tejto zmluvy predstavuje .....................</w:t>
      </w:r>
      <w:r>
        <w:rPr>
          <w:rFonts w:eastAsia="SimSun" w:cs="Times New Roman"/>
          <w:b/>
          <w:szCs w:val="24"/>
          <w:lang w:eastAsia="zh-CN"/>
        </w:rPr>
        <w:t xml:space="preserve"> €/m</w:t>
      </w:r>
      <w:r>
        <w:rPr>
          <w:rFonts w:eastAsia="SimSun" w:cs="Times New Roman"/>
          <w:b/>
          <w:szCs w:val="24"/>
          <w:vertAlign w:val="superscript"/>
          <w:lang w:eastAsia="zh-CN"/>
        </w:rPr>
        <w:t>2</w:t>
      </w:r>
      <w:r>
        <w:rPr>
          <w:rFonts w:eastAsia="SimSun" w:cs="Times New Roman"/>
          <w:szCs w:val="24"/>
          <w:lang w:eastAsia="zh-CN"/>
        </w:rPr>
        <w:t>/ročne a prenájom zariadenia a inventáru ......</w:t>
      </w:r>
      <w:r>
        <w:rPr>
          <w:rFonts w:eastAsia="SimSun" w:cs="Times New Roman"/>
          <w:szCs w:val="24"/>
          <w:lang w:eastAsia="zh-CN"/>
        </w:rPr>
        <w:t>...........€ s DPH mesačne.</w:t>
      </w:r>
    </w:p>
    <w:p w:rsidR="00436565" w:rsidRDefault="008824A5">
      <w:pPr>
        <w:numPr>
          <w:ilvl w:val="0"/>
          <w:numId w:val="14"/>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 xml:space="preserve">Nájomca sa zaväzuje, že bude uhrádzať </w:t>
      </w:r>
      <w:r>
        <w:rPr>
          <w:rFonts w:eastAsia="SimSun" w:cs="Times New Roman"/>
          <w:b/>
          <w:szCs w:val="24"/>
          <w:lang w:eastAsia="zh-CN"/>
        </w:rPr>
        <w:t xml:space="preserve">nájomné </w:t>
      </w:r>
      <w:r>
        <w:rPr>
          <w:rFonts w:eastAsia="SimSun" w:cs="Times New Roman"/>
          <w:szCs w:val="24"/>
          <w:lang w:eastAsia="zh-CN"/>
        </w:rPr>
        <w:t xml:space="preserve">podľa bodu 1 tohto článku </w:t>
      </w:r>
      <w:r>
        <w:rPr>
          <w:rFonts w:eastAsia="SimSun" w:cs="Times New Roman"/>
          <w:b/>
          <w:szCs w:val="24"/>
          <w:lang w:eastAsia="zh-CN"/>
        </w:rPr>
        <w:t>v sume.............  €</w:t>
      </w:r>
      <w:r>
        <w:rPr>
          <w:rFonts w:eastAsia="SimSun" w:cs="Times New Roman"/>
          <w:szCs w:val="24"/>
          <w:lang w:eastAsia="zh-CN"/>
        </w:rPr>
        <w:t xml:space="preserve"> </w:t>
      </w:r>
      <w:r>
        <w:rPr>
          <w:rFonts w:eastAsia="SimSun" w:cs="Times New Roman"/>
          <w:b/>
          <w:szCs w:val="24"/>
          <w:lang w:eastAsia="zh-CN"/>
        </w:rPr>
        <w:t>mesačne,</w:t>
      </w:r>
      <w:r>
        <w:rPr>
          <w:rFonts w:eastAsia="SimSun" w:cs="Times New Roman"/>
          <w:szCs w:val="24"/>
          <w:lang w:eastAsia="zh-CN"/>
        </w:rPr>
        <w:t xml:space="preserve"> najneskôr do 5. dňa mesiaca, ktorého sa tieto platby týkajú, a to na účet prenajímateľa</w:t>
      </w:r>
      <w:r>
        <w:rPr>
          <w:rFonts w:eastAsia="SimSun" w:cs="Times New Roman"/>
          <w:color w:val="FF0000"/>
          <w:szCs w:val="24"/>
          <w:lang w:eastAsia="zh-CN"/>
        </w:rPr>
        <w:t xml:space="preserve"> </w:t>
      </w:r>
      <w:r>
        <w:rPr>
          <w:rFonts w:eastAsia="SimSun" w:cs="Times New Roman"/>
          <w:szCs w:val="24"/>
          <w:lang w:eastAsia="zh-CN"/>
        </w:rPr>
        <w:t>uvedený v záhlaví tejto zmluvy, vari</w:t>
      </w:r>
      <w:r>
        <w:rPr>
          <w:rFonts w:eastAsia="SimSun" w:cs="Times New Roman"/>
          <w:szCs w:val="24"/>
          <w:lang w:eastAsia="zh-CN"/>
        </w:rPr>
        <w:t>abilný symbol: IČO.  Nájomné sa považuje za uhradené dňom jeho pripísania na účet prenajímateľa. Výška a rozpis nájomného je uvedená v prílohe č. 2 tejto zmluvy.</w:t>
      </w:r>
    </w:p>
    <w:p w:rsidR="00436565" w:rsidRDefault="008824A5">
      <w:pPr>
        <w:numPr>
          <w:ilvl w:val="0"/>
          <w:numId w:val="14"/>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 xml:space="preserve">Ak nájomca neuhradí nájomné podľa bodu 1 a 2 tohto článku riadne (v stanovenej výške a včas), </w:t>
      </w:r>
      <w:r>
        <w:rPr>
          <w:rFonts w:eastAsia="SimSun" w:cs="Times New Roman"/>
          <w:szCs w:val="24"/>
          <w:lang w:eastAsia="zh-CN"/>
        </w:rPr>
        <w:t xml:space="preserve">je povinný zaplatiť úrok z omeškania vo výške podľa </w:t>
      </w:r>
      <w:proofErr w:type="spellStart"/>
      <w:r>
        <w:rPr>
          <w:rFonts w:eastAsia="SimSun" w:cs="Times New Roman"/>
          <w:szCs w:val="24"/>
          <w:lang w:eastAsia="zh-CN"/>
        </w:rPr>
        <w:t>ust</w:t>
      </w:r>
      <w:proofErr w:type="spellEnd"/>
      <w:r>
        <w:rPr>
          <w:rFonts w:eastAsia="SimSun" w:cs="Times New Roman"/>
          <w:szCs w:val="24"/>
          <w:lang w:eastAsia="zh-CN"/>
        </w:rPr>
        <w:t>. § 1, ods. 1 nariadenia Vlády SR č. 21/2013 Z. z., ktorým sa vykonávajú niektoré ustanovenia Obchodného zákonníka v znení neskorších predpisov.</w:t>
      </w:r>
    </w:p>
    <w:p w:rsidR="00436565" w:rsidRDefault="008824A5">
      <w:pPr>
        <w:numPr>
          <w:ilvl w:val="0"/>
          <w:numId w:val="14"/>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Ak nájomca neuhradí nájomné podľa bodu 1 a 2 tohto článk</w:t>
      </w:r>
      <w:r>
        <w:rPr>
          <w:rFonts w:eastAsia="SimSun" w:cs="Times New Roman"/>
          <w:szCs w:val="24"/>
          <w:lang w:eastAsia="zh-CN"/>
        </w:rPr>
        <w:t xml:space="preserve">u riadne ( v stanovenej výške a včas ), je povinný zaplatiť paušálnu úhradu nákladov spojených s uplatnením pohľadávky, a to bez potreby osobitného upozornenia, vo výške podľa </w:t>
      </w:r>
      <w:proofErr w:type="spellStart"/>
      <w:r>
        <w:rPr>
          <w:rFonts w:eastAsia="SimSun" w:cs="Times New Roman"/>
          <w:szCs w:val="24"/>
          <w:lang w:eastAsia="zh-CN"/>
        </w:rPr>
        <w:t>ust</w:t>
      </w:r>
      <w:proofErr w:type="spellEnd"/>
      <w:r>
        <w:rPr>
          <w:rFonts w:eastAsia="SimSun" w:cs="Times New Roman"/>
          <w:szCs w:val="24"/>
          <w:lang w:eastAsia="zh-CN"/>
        </w:rPr>
        <w:t>. § 2 nariadenia Vlády SR č. 21/2013 Z. z., ktorým sa vykonávajú niektoré ust</w:t>
      </w:r>
      <w:r>
        <w:rPr>
          <w:rFonts w:eastAsia="SimSun" w:cs="Times New Roman"/>
          <w:szCs w:val="24"/>
          <w:lang w:eastAsia="zh-CN"/>
        </w:rPr>
        <w:t xml:space="preserve">anovenia Obchodného zákonníka v znení neskorších predpisov.  </w:t>
      </w:r>
    </w:p>
    <w:p w:rsidR="00436565" w:rsidRDefault="008824A5">
      <w:pPr>
        <w:numPr>
          <w:ilvl w:val="0"/>
          <w:numId w:val="14"/>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Prenajímateľ si po predchádzajúcom oboznámení nájomcu vyhradzuje právo na jednostranné zvyšovanie platieb uvedených v bode 1 a 2 tohto článku vo výške inflácie rovnajúcej sa miere meranej indexo</w:t>
      </w:r>
      <w:r>
        <w:rPr>
          <w:rFonts w:eastAsia="SimSun" w:cs="Times New Roman"/>
          <w:szCs w:val="24"/>
          <w:lang w:eastAsia="zh-CN"/>
        </w:rPr>
        <w:t xml:space="preserve">m spotrebiteľských cien dosiahnutých za uplynulý rok v porovnaní s predchádzajúcim rokom, vyjadrenou percentuálnou výškou publikovanou Štatistickým úradom SR. </w:t>
      </w:r>
    </w:p>
    <w:p w:rsidR="00436565" w:rsidRDefault="00436565">
      <w:pPr>
        <w:spacing w:after="0" w:line="240" w:lineRule="auto"/>
        <w:ind w:firstLine="0"/>
        <w:jc w:val="both"/>
        <w:rPr>
          <w:rFonts w:eastAsia="SimSun" w:cs="Times New Roman"/>
          <w:szCs w:val="24"/>
          <w:lang w:eastAsia="zh-CN"/>
        </w:rPr>
      </w:pPr>
    </w:p>
    <w:p w:rsidR="00436565" w:rsidRDefault="008824A5">
      <w:pPr>
        <w:spacing w:after="0" w:line="240" w:lineRule="auto"/>
        <w:ind w:firstLine="0"/>
        <w:jc w:val="center"/>
        <w:rPr>
          <w:rFonts w:eastAsia="SimSun" w:cs="Times New Roman"/>
          <w:szCs w:val="24"/>
          <w:lang w:eastAsia="zh-CN"/>
        </w:rPr>
      </w:pPr>
      <w:r>
        <w:rPr>
          <w:rFonts w:eastAsia="SimSun" w:cs="Times New Roman"/>
          <w:b/>
          <w:szCs w:val="24"/>
          <w:lang w:eastAsia="zh-CN"/>
        </w:rPr>
        <w:lastRenderedPageBreak/>
        <w:t>Čl. IV</w:t>
      </w:r>
    </w:p>
    <w:p w:rsidR="00436565" w:rsidRDefault="008824A5">
      <w:pPr>
        <w:spacing w:after="0" w:line="240" w:lineRule="auto"/>
        <w:ind w:firstLine="0"/>
        <w:jc w:val="center"/>
        <w:rPr>
          <w:rFonts w:eastAsia="SimSun" w:cs="Times New Roman"/>
          <w:szCs w:val="24"/>
          <w:lang w:eastAsia="zh-CN"/>
        </w:rPr>
      </w:pPr>
      <w:r>
        <w:rPr>
          <w:rFonts w:eastAsia="SimSun" w:cs="Times New Roman"/>
          <w:b/>
          <w:szCs w:val="24"/>
          <w:lang w:eastAsia="zh-CN"/>
        </w:rPr>
        <w:t>Služby spojené s nájmom a ich úhrada</w:t>
      </w:r>
    </w:p>
    <w:p w:rsidR="00436565" w:rsidRDefault="008824A5">
      <w:pPr>
        <w:tabs>
          <w:tab w:val="left" w:pos="284"/>
        </w:tabs>
        <w:spacing w:after="0" w:line="240" w:lineRule="auto"/>
        <w:ind w:left="284" w:hanging="284"/>
        <w:jc w:val="both"/>
        <w:rPr>
          <w:rFonts w:eastAsia="SimSun" w:cs="Times New Roman"/>
          <w:szCs w:val="24"/>
          <w:lang w:eastAsia="zh-CN"/>
        </w:rPr>
      </w:pPr>
      <w:r>
        <w:rPr>
          <w:rFonts w:eastAsia="SimSun" w:cs="Times New Roman"/>
          <w:szCs w:val="24"/>
          <w:lang w:eastAsia="zh-CN"/>
        </w:rPr>
        <w:t>1. Zmluvné strany sa dohodli na týchto službách spo</w:t>
      </w:r>
      <w:r>
        <w:rPr>
          <w:rFonts w:eastAsia="SimSun" w:cs="Times New Roman"/>
          <w:szCs w:val="24"/>
          <w:lang w:eastAsia="zh-CN"/>
        </w:rPr>
        <w:t>jených s nájmom predmetu nájmu, ktoré bude prenajímateľ zabezpečovať pre nájomcu:</w:t>
      </w:r>
    </w:p>
    <w:p w:rsidR="00436565" w:rsidRDefault="008824A5">
      <w:pPr>
        <w:numPr>
          <w:ilvl w:val="1"/>
          <w:numId w:val="11"/>
        </w:numPr>
        <w:spacing w:after="0" w:line="240" w:lineRule="auto"/>
        <w:jc w:val="both"/>
        <w:rPr>
          <w:rFonts w:eastAsia="SimSun" w:cs="Times New Roman"/>
          <w:szCs w:val="24"/>
          <w:lang w:eastAsia="zh-CN"/>
        </w:rPr>
      </w:pPr>
      <w:r>
        <w:rPr>
          <w:rFonts w:eastAsia="SimSun" w:cs="Times New Roman"/>
          <w:szCs w:val="24"/>
          <w:lang w:eastAsia="zh-CN"/>
        </w:rPr>
        <w:t>vykurovanie v prenajatých priestoroch,</w:t>
      </w:r>
    </w:p>
    <w:p w:rsidR="00436565" w:rsidRDefault="008824A5">
      <w:pPr>
        <w:numPr>
          <w:ilvl w:val="1"/>
          <w:numId w:val="11"/>
        </w:numPr>
        <w:spacing w:after="0" w:line="240" w:lineRule="auto"/>
        <w:jc w:val="both"/>
        <w:rPr>
          <w:rFonts w:eastAsia="SimSun" w:cs="Times New Roman"/>
          <w:szCs w:val="24"/>
          <w:lang w:eastAsia="zh-CN"/>
        </w:rPr>
      </w:pPr>
      <w:r>
        <w:rPr>
          <w:rFonts w:eastAsia="SimSun" w:cs="Times New Roman"/>
          <w:szCs w:val="24"/>
          <w:lang w:eastAsia="zh-CN"/>
        </w:rPr>
        <w:t>dodávka elektrickej energie,</w:t>
      </w:r>
    </w:p>
    <w:p w:rsidR="00436565" w:rsidRDefault="008824A5">
      <w:pPr>
        <w:numPr>
          <w:ilvl w:val="1"/>
          <w:numId w:val="11"/>
        </w:numPr>
        <w:spacing w:after="0" w:line="240" w:lineRule="auto"/>
        <w:jc w:val="both"/>
        <w:rPr>
          <w:rFonts w:eastAsia="SimSun" w:cs="Times New Roman"/>
          <w:szCs w:val="24"/>
          <w:lang w:eastAsia="zh-CN"/>
        </w:rPr>
      </w:pPr>
      <w:r>
        <w:rPr>
          <w:rFonts w:eastAsia="SimSun" w:cs="Times New Roman"/>
          <w:szCs w:val="24"/>
          <w:lang w:eastAsia="zh-CN"/>
        </w:rPr>
        <w:t>dodávka vody,</w:t>
      </w:r>
    </w:p>
    <w:p w:rsidR="00436565" w:rsidRDefault="008824A5">
      <w:pPr>
        <w:numPr>
          <w:ilvl w:val="1"/>
          <w:numId w:val="11"/>
        </w:numPr>
        <w:spacing w:after="0" w:line="240" w:lineRule="auto"/>
        <w:jc w:val="both"/>
        <w:rPr>
          <w:rFonts w:eastAsia="SimSun" w:cs="Times New Roman"/>
          <w:szCs w:val="24"/>
          <w:lang w:eastAsia="zh-CN"/>
        </w:rPr>
      </w:pPr>
      <w:r>
        <w:rPr>
          <w:rFonts w:eastAsia="SimSun" w:cs="Times New Roman"/>
          <w:szCs w:val="24"/>
          <w:lang w:eastAsia="zh-CN"/>
        </w:rPr>
        <w:t>vrátnické služby,</w:t>
      </w:r>
    </w:p>
    <w:p w:rsidR="00436565" w:rsidRDefault="008824A5">
      <w:pPr>
        <w:numPr>
          <w:ilvl w:val="1"/>
          <w:numId w:val="11"/>
        </w:numPr>
        <w:spacing w:after="0" w:line="240" w:lineRule="auto"/>
        <w:jc w:val="both"/>
        <w:rPr>
          <w:rFonts w:eastAsia="SimSun" w:cs="Times New Roman"/>
          <w:szCs w:val="24"/>
          <w:lang w:eastAsia="zh-CN"/>
        </w:rPr>
      </w:pPr>
      <w:r>
        <w:rPr>
          <w:rFonts w:eastAsia="SimSun" w:cs="Times New Roman"/>
          <w:szCs w:val="24"/>
          <w:lang w:eastAsia="zh-CN"/>
        </w:rPr>
        <w:t>prevádzku a údržbu spoločných priestorov.</w:t>
      </w:r>
    </w:p>
    <w:p w:rsidR="00436565" w:rsidRDefault="008824A5">
      <w:pPr>
        <w:spacing w:after="0" w:line="240" w:lineRule="auto"/>
        <w:ind w:firstLine="0"/>
        <w:jc w:val="both"/>
        <w:rPr>
          <w:rFonts w:eastAsia="SimSun" w:cs="Times New Roman"/>
          <w:b/>
          <w:szCs w:val="24"/>
          <w:lang w:eastAsia="zh-CN"/>
        </w:rPr>
      </w:pPr>
      <w:r>
        <w:rPr>
          <w:rFonts w:eastAsia="SimSun" w:cs="Times New Roman"/>
          <w:b/>
          <w:szCs w:val="24"/>
          <w:lang w:eastAsia="zh-CN"/>
        </w:rPr>
        <w:t>2. Zálohová platba za služby</w:t>
      </w:r>
      <w:r>
        <w:rPr>
          <w:rFonts w:eastAsia="SimSun" w:cs="Times New Roman"/>
          <w:szCs w:val="24"/>
          <w:lang w:eastAsia="zh-CN"/>
        </w:rPr>
        <w:t xml:space="preserve"> spojené s nájmom  podľa bodu 1 tohto článku predstavuje spolu </w:t>
      </w:r>
      <w:r>
        <w:rPr>
          <w:rFonts w:eastAsia="SimSun" w:cs="Times New Roman"/>
          <w:b/>
          <w:szCs w:val="24"/>
          <w:lang w:eastAsia="zh-CN"/>
        </w:rPr>
        <w:t>ročne</w:t>
      </w:r>
    </w:p>
    <w:p w:rsidR="00436565" w:rsidRDefault="008824A5">
      <w:pPr>
        <w:spacing w:after="0" w:line="240" w:lineRule="auto"/>
        <w:ind w:firstLine="0"/>
        <w:jc w:val="both"/>
        <w:rPr>
          <w:rFonts w:eastAsia="SimSun" w:cs="Times New Roman"/>
          <w:szCs w:val="24"/>
          <w:lang w:eastAsia="zh-CN"/>
        </w:rPr>
      </w:pPr>
      <w:r>
        <w:rPr>
          <w:rFonts w:eastAsia="SimSun" w:cs="Times New Roman"/>
          <w:b/>
          <w:szCs w:val="24"/>
          <w:lang w:eastAsia="zh-CN"/>
        </w:rPr>
        <w:t xml:space="preserve">     ..............€ s DPH.</w:t>
      </w:r>
    </w:p>
    <w:p w:rsidR="00436565" w:rsidRDefault="008824A5">
      <w:pPr>
        <w:spacing w:after="0" w:line="240" w:lineRule="auto"/>
        <w:ind w:left="284" w:firstLine="0"/>
        <w:jc w:val="both"/>
        <w:rPr>
          <w:rFonts w:eastAsia="SimSun" w:cs="Times New Roman"/>
          <w:szCs w:val="24"/>
          <w:lang w:eastAsia="zh-CN"/>
        </w:rPr>
      </w:pPr>
      <w:r>
        <w:rPr>
          <w:rFonts w:eastAsia="SimSun" w:cs="Times New Roman"/>
          <w:szCs w:val="24"/>
          <w:lang w:eastAsia="zh-CN"/>
        </w:rPr>
        <w:t xml:space="preserve">Nájomca sa zaväzuje uhrádzať </w:t>
      </w:r>
      <w:r>
        <w:rPr>
          <w:rFonts w:eastAsia="SimSun" w:cs="Times New Roman"/>
          <w:b/>
          <w:szCs w:val="24"/>
          <w:lang w:eastAsia="zh-CN"/>
        </w:rPr>
        <w:t>zálohové platby za služby</w:t>
      </w:r>
      <w:r>
        <w:rPr>
          <w:rFonts w:eastAsia="SimSun" w:cs="Times New Roman"/>
          <w:szCs w:val="24"/>
          <w:lang w:eastAsia="zh-CN"/>
        </w:rPr>
        <w:t xml:space="preserve"> spojené s nájmom podľa bodu 1 a 2 tohto článku </w:t>
      </w:r>
      <w:r>
        <w:rPr>
          <w:rFonts w:eastAsia="SimSun" w:cs="Times New Roman"/>
          <w:b/>
          <w:szCs w:val="24"/>
          <w:lang w:eastAsia="zh-CN"/>
        </w:rPr>
        <w:t>mesačne,</w:t>
      </w:r>
      <w:r>
        <w:rPr>
          <w:rFonts w:eastAsia="SimSun" w:cs="Times New Roman"/>
          <w:szCs w:val="24"/>
          <w:lang w:eastAsia="zh-CN"/>
        </w:rPr>
        <w:t xml:space="preserve"> najneskôr do 5. dňa mesiaca, za ktorý sa zálohov</w:t>
      </w:r>
      <w:r>
        <w:rPr>
          <w:rFonts w:eastAsia="SimSun" w:cs="Times New Roman"/>
          <w:szCs w:val="24"/>
          <w:lang w:eastAsia="zh-CN"/>
        </w:rPr>
        <w:t xml:space="preserve">á platba platí, a to </w:t>
      </w:r>
      <w:r>
        <w:rPr>
          <w:rFonts w:eastAsia="SimSun" w:cs="Times New Roman"/>
          <w:b/>
          <w:szCs w:val="24"/>
          <w:lang w:eastAsia="zh-CN"/>
        </w:rPr>
        <w:t>v sume ................ €</w:t>
      </w:r>
      <w:r>
        <w:rPr>
          <w:rFonts w:eastAsia="SimSun" w:cs="Times New Roman"/>
          <w:szCs w:val="24"/>
          <w:lang w:eastAsia="zh-CN"/>
        </w:rPr>
        <w:t xml:space="preserve"> </w:t>
      </w:r>
      <w:r>
        <w:rPr>
          <w:rFonts w:eastAsia="SimSun" w:cs="Times New Roman"/>
          <w:b/>
          <w:szCs w:val="24"/>
          <w:lang w:eastAsia="zh-CN"/>
        </w:rPr>
        <w:t>s DPH</w:t>
      </w:r>
      <w:r>
        <w:rPr>
          <w:rFonts w:eastAsia="SimSun" w:cs="Times New Roman"/>
          <w:szCs w:val="24"/>
          <w:lang w:eastAsia="zh-CN"/>
        </w:rPr>
        <w:t xml:space="preserve"> na účet prenajímateľa</w:t>
      </w:r>
      <w:r>
        <w:rPr>
          <w:rFonts w:eastAsia="SimSun" w:cs="Times New Roman"/>
          <w:color w:val="FF0000"/>
          <w:szCs w:val="24"/>
          <w:lang w:eastAsia="zh-CN"/>
        </w:rPr>
        <w:t xml:space="preserve"> </w:t>
      </w:r>
      <w:r>
        <w:rPr>
          <w:rFonts w:eastAsia="SimSun" w:cs="Times New Roman"/>
          <w:szCs w:val="24"/>
          <w:lang w:eastAsia="zh-CN"/>
        </w:rPr>
        <w:t>uvedený v záhlaví tejto zmluvy, variabilný symbol: IČO. Výška a rozpis mesačných zálohových platieb za služby spojené s nájmom predmetu nájmu sú uvedené v prílohe č. 2 tejto zmluvy.</w:t>
      </w:r>
      <w:r>
        <w:rPr>
          <w:rFonts w:eastAsia="SimSun" w:cs="Times New Roman"/>
          <w:szCs w:val="24"/>
          <w:lang w:eastAsia="zh-CN"/>
        </w:rPr>
        <w:t xml:space="preserve"> Mesačné zálohové platby za služby spojené s nájmom predmetu nájmu sa považujú za uhradené dňom ich pripísania na účet prenajímateľa.</w:t>
      </w:r>
    </w:p>
    <w:p w:rsidR="00436565" w:rsidRDefault="008824A5">
      <w:pPr>
        <w:numPr>
          <w:ilvl w:val="0"/>
          <w:numId w:val="10"/>
        </w:numPr>
        <w:tabs>
          <w:tab w:val="clear" w:pos="720"/>
          <w:tab w:val="num" w:pos="284"/>
        </w:tabs>
        <w:spacing w:after="0" w:line="240" w:lineRule="auto"/>
        <w:ind w:left="284" w:firstLine="0"/>
        <w:jc w:val="both"/>
        <w:rPr>
          <w:rFonts w:eastAsia="SimSun" w:cs="Times New Roman"/>
          <w:szCs w:val="24"/>
          <w:lang w:eastAsia="zh-CN"/>
        </w:rPr>
      </w:pPr>
      <w:r>
        <w:rPr>
          <w:rFonts w:eastAsia="SimSun" w:cs="Times New Roman"/>
          <w:szCs w:val="24"/>
          <w:lang w:eastAsia="zh-CN"/>
        </w:rPr>
        <w:t>Nájomca je povinný uhradiť skutočnú cenu za jednotlivé služby, ktorú prenajímateľ platí jednotlivým dodávateľom týchto slu</w:t>
      </w:r>
      <w:r>
        <w:rPr>
          <w:rFonts w:eastAsia="SimSun" w:cs="Times New Roman"/>
          <w:szCs w:val="24"/>
          <w:lang w:eastAsia="zh-CN"/>
        </w:rPr>
        <w:t>žieb. Ak budú zriadené samostatné odberné miesta s osobitným meraním spotreby jednotlivých médií pre nájomcu, tento bude uhrádzať skutočnú cenu spotrebovaných médií. V takom prípade zmluvné strany dodatkom upravia výšku a rozpis zálohových platieb za služb</w:t>
      </w:r>
      <w:r>
        <w:rPr>
          <w:rFonts w:eastAsia="SimSun" w:cs="Times New Roman"/>
          <w:szCs w:val="24"/>
          <w:lang w:eastAsia="zh-CN"/>
        </w:rPr>
        <w:t>y spojené s nájmom predmetu nájmu.</w:t>
      </w:r>
    </w:p>
    <w:p w:rsidR="00436565" w:rsidRDefault="008824A5">
      <w:pPr>
        <w:numPr>
          <w:ilvl w:val="0"/>
          <w:numId w:val="10"/>
        </w:numPr>
        <w:tabs>
          <w:tab w:val="clear" w:pos="720"/>
          <w:tab w:val="num" w:pos="567"/>
        </w:tabs>
        <w:spacing w:after="0" w:line="240" w:lineRule="auto"/>
        <w:ind w:left="284" w:firstLine="0"/>
        <w:jc w:val="both"/>
        <w:rPr>
          <w:rFonts w:eastAsia="SimSun" w:cs="Times New Roman"/>
          <w:szCs w:val="24"/>
          <w:lang w:eastAsia="zh-CN"/>
        </w:rPr>
      </w:pPr>
      <w:r>
        <w:rPr>
          <w:rFonts w:eastAsia="SimSun" w:cs="Times New Roman"/>
          <w:szCs w:val="24"/>
          <w:lang w:eastAsia="zh-CN"/>
        </w:rPr>
        <w:t>Celkové zúčtovanie za poskytnuté služby spojené s nájmom predmetu nájmu sa vykoná raz ročne, a to do 30 dní po doručení vyúčtovania od dodávateľov jednotlivých médií. Nájomca sa zaväzuje uhradiť na účet prenajímateľa príp</w:t>
      </w:r>
      <w:r>
        <w:rPr>
          <w:rFonts w:eastAsia="SimSun" w:cs="Times New Roman"/>
          <w:szCs w:val="24"/>
          <w:lang w:eastAsia="zh-CN"/>
        </w:rPr>
        <w:t xml:space="preserve">adný nedoplatok do 15 dní od oznámenia jeho výšky. Prenajímateľ sa zaväzuje vrátiť nájomcovi prípadný preplatok do 15 dní po vykonaní celkového zúčtovania, ak sa zmluvné strany nedohodnú inak. </w:t>
      </w:r>
    </w:p>
    <w:p w:rsidR="00436565" w:rsidRDefault="008824A5">
      <w:pPr>
        <w:numPr>
          <w:ilvl w:val="0"/>
          <w:numId w:val="10"/>
        </w:numPr>
        <w:tabs>
          <w:tab w:val="clear" w:pos="720"/>
          <w:tab w:val="num" w:pos="284"/>
        </w:tabs>
        <w:spacing w:after="0" w:line="240" w:lineRule="auto"/>
        <w:ind w:left="284" w:hanging="66"/>
        <w:jc w:val="both"/>
        <w:rPr>
          <w:rFonts w:eastAsia="SimSun" w:cs="Times New Roman"/>
          <w:szCs w:val="24"/>
          <w:lang w:eastAsia="zh-CN"/>
        </w:rPr>
      </w:pPr>
      <w:r>
        <w:rPr>
          <w:rFonts w:eastAsia="SimSun" w:cs="Times New Roman"/>
          <w:szCs w:val="24"/>
          <w:lang w:eastAsia="zh-CN"/>
        </w:rPr>
        <w:t>Prenajímateľ je oprávnený kedykoľvek jednostranne zmeniť záloh</w:t>
      </w:r>
      <w:r>
        <w:rPr>
          <w:rFonts w:eastAsia="SimSun" w:cs="Times New Roman"/>
          <w:szCs w:val="24"/>
          <w:lang w:eastAsia="zh-CN"/>
        </w:rPr>
        <w:t xml:space="preserve">ové platby za služby spojené s nájmom predmetu nájmu, pokiaľ budú zmenené, doplnené alebo zrušené cenové predpisy, podľa ktorých boli tieto platby dohodnuté alebo pokiaľ boli zmenené ceny za tieto služby spojené s nájmom predmetu nájmu. </w:t>
      </w:r>
    </w:p>
    <w:p w:rsidR="00436565" w:rsidRDefault="008824A5">
      <w:pPr>
        <w:numPr>
          <w:ilvl w:val="0"/>
          <w:numId w:val="10"/>
        </w:numPr>
        <w:tabs>
          <w:tab w:val="clear" w:pos="720"/>
        </w:tabs>
        <w:spacing w:after="0" w:line="240" w:lineRule="auto"/>
        <w:ind w:left="284" w:hanging="66"/>
        <w:jc w:val="both"/>
        <w:rPr>
          <w:rFonts w:eastAsia="SimSun" w:cs="Times New Roman"/>
          <w:szCs w:val="24"/>
          <w:lang w:eastAsia="zh-CN"/>
        </w:rPr>
      </w:pPr>
      <w:r>
        <w:rPr>
          <w:rFonts w:eastAsia="SimSun" w:cs="Times New Roman"/>
          <w:szCs w:val="24"/>
          <w:lang w:eastAsia="zh-CN"/>
        </w:rPr>
        <w:t>Ak nájomca neuhrad</w:t>
      </w:r>
      <w:r>
        <w:rPr>
          <w:rFonts w:eastAsia="SimSun" w:cs="Times New Roman"/>
          <w:szCs w:val="24"/>
          <w:lang w:eastAsia="zh-CN"/>
        </w:rPr>
        <w:t xml:space="preserve">í platbu podľa bodu 2, 3 a 6 tohto článku riadne (v stanovenej výške a včas), je povinný zaplatiť úrok z omeškania vo výške podľa </w:t>
      </w:r>
      <w:proofErr w:type="spellStart"/>
      <w:r>
        <w:rPr>
          <w:rFonts w:eastAsia="SimSun" w:cs="Times New Roman"/>
          <w:szCs w:val="24"/>
          <w:lang w:eastAsia="zh-CN"/>
        </w:rPr>
        <w:t>ust</w:t>
      </w:r>
      <w:proofErr w:type="spellEnd"/>
      <w:r>
        <w:rPr>
          <w:rFonts w:eastAsia="SimSun" w:cs="Times New Roman"/>
          <w:szCs w:val="24"/>
          <w:lang w:eastAsia="zh-CN"/>
        </w:rPr>
        <w:t>. § 1, ods. 1 nariadenia Vlády SR č. 21/2013 Z. z., ktorým sa vykonávajú niektoré ustanovenia Obchodného zákonníka v platno</w:t>
      </w:r>
      <w:r>
        <w:rPr>
          <w:rFonts w:eastAsia="SimSun" w:cs="Times New Roman"/>
          <w:szCs w:val="24"/>
          <w:lang w:eastAsia="zh-CN"/>
        </w:rPr>
        <w:t>m znení.</w:t>
      </w:r>
    </w:p>
    <w:p w:rsidR="00436565" w:rsidRDefault="008824A5">
      <w:pPr>
        <w:numPr>
          <w:ilvl w:val="0"/>
          <w:numId w:val="10"/>
        </w:numPr>
        <w:tabs>
          <w:tab w:val="clear" w:pos="720"/>
        </w:tabs>
        <w:spacing w:after="0" w:line="240" w:lineRule="auto"/>
        <w:ind w:left="284" w:firstLine="0"/>
        <w:jc w:val="both"/>
        <w:rPr>
          <w:rFonts w:eastAsia="SimSun" w:cs="Times New Roman"/>
          <w:szCs w:val="24"/>
          <w:lang w:eastAsia="zh-CN"/>
        </w:rPr>
      </w:pPr>
      <w:r>
        <w:rPr>
          <w:rFonts w:eastAsia="SimSun" w:cs="Times New Roman"/>
          <w:szCs w:val="24"/>
          <w:lang w:eastAsia="zh-CN"/>
        </w:rPr>
        <w:t>Ak nájomca neuhradí platbu podľa bodu 2, 3 alebo 5 tohto článku riadne ( v stanovenej výške a včas ), je povinný zaplatiť</w:t>
      </w:r>
      <w:r>
        <w:rPr>
          <w:rFonts w:eastAsia="SimSun" w:cs="Times New Roman"/>
          <w:szCs w:val="24"/>
          <w:lang w:eastAsia="zh-CN"/>
        </w:rPr>
        <w:t xml:space="preserve"> paušálnu náhradu nákladov spojených s uplatnením pohľadávky, a to bez potreby osobitného upozornenia, vo výške podľa </w:t>
      </w:r>
      <w:proofErr w:type="spellStart"/>
      <w:r>
        <w:rPr>
          <w:rFonts w:eastAsia="SimSun" w:cs="Times New Roman"/>
          <w:szCs w:val="24"/>
          <w:lang w:eastAsia="zh-CN"/>
        </w:rPr>
        <w:t>ust</w:t>
      </w:r>
      <w:proofErr w:type="spellEnd"/>
      <w:r>
        <w:rPr>
          <w:rFonts w:eastAsia="SimSun" w:cs="Times New Roman"/>
          <w:szCs w:val="24"/>
          <w:lang w:eastAsia="zh-CN"/>
        </w:rPr>
        <w:t>. § 2 nariadenia Vlády SR č. 21/2013 Z.z., ktorým sa vykonávajú niektoré ustanovenia Obchodného zákonníka v znení neskorších predpisov.</w:t>
      </w:r>
    </w:p>
    <w:p w:rsidR="00436565" w:rsidRDefault="00436565">
      <w:pPr>
        <w:spacing w:after="0" w:line="240" w:lineRule="auto"/>
        <w:ind w:firstLine="0"/>
        <w:jc w:val="center"/>
        <w:rPr>
          <w:rFonts w:eastAsia="SimSun" w:cs="Times New Roman"/>
          <w:szCs w:val="24"/>
          <w:lang w:eastAsia="zh-CN"/>
        </w:rPr>
      </w:pPr>
    </w:p>
    <w:p w:rsidR="00436565" w:rsidRDefault="008824A5">
      <w:pPr>
        <w:spacing w:after="0" w:line="240" w:lineRule="auto"/>
        <w:ind w:firstLine="0"/>
        <w:jc w:val="center"/>
        <w:rPr>
          <w:rFonts w:eastAsia="SimSun" w:cs="Times New Roman"/>
          <w:szCs w:val="24"/>
          <w:lang w:eastAsia="zh-CN"/>
        </w:rPr>
      </w:pPr>
      <w:r>
        <w:rPr>
          <w:rFonts w:eastAsia="SimSun" w:cs="Times New Roman"/>
          <w:b/>
          <w:szCs w:val="24"/>
          <w:lang w:eastAsia="zh-CN"/>
        </w:rPr>
        <w:t>Čl. V</w:t>
      </w:r>
    </w:p>
    <w:p w:rsidR="00436565" w:rsidRDefault="008824A5">
      <w:pPr>
        <w:spacing w:after="0" w:line="240" w:lineRule="auto"/>
        <w:ind w:firstLine="0"/>
        <w:jc w:val="center"/>
        <w:rPr>
          <w:rFonts w:eastAsia="SimSun" w:cs="Times New Roman"/>
          <w:szCs w:val="24"/>
          <w:lang w:eastAsia="zh-CN"/>
        </w:rPr>
      </w:pPr>
      <w:r>
        <w:rPr>
          <w:rFonts w:eastAsia="SimSun" w:cs="Times New Roman"/>
          <w:b/>
          <w:szCs w:val="24"/>
          <w:lang w:eastAsia="zh-CN"/>
        </w:rPr>
        <w:t xml:space="preserve">Podnájom </w:t>
      </w:r>
    </w:p>
    <w:p w:rsidR="00436565" w:rsidRDefault="008824A5">
      <w:pPr>
        <w:spacing w:after="0" w:line="240" w:lineRule="auto"/>
        <w:ind w:firstLine="0"/>
        <w:jc w:val="both"/>
        <w:rPr>
          <w:rFonts w:eastAsia="SimSun" w:cs="Times New Roman"/>
          <w:szCs w:val="24"/>
          <w:lang w:eastAsia="zh-CN"/>
        </w:rPr>
      </w:pPr>
      <w:r>
        <w:rPr>
          <w:rFonts w:eastAsia="SimSun" w:cs="Times New Roman"/>
          <w:szCs w:val="24"/>
          <w:lang w:eastAsia="zh-CN"/>
        </w:rPr>
        <w:t>Nájomca nie je oprávnený prenechať predmet nájmu alebo jeho časť do podnájmu alebo výpožičky ďalším (tretím) osobám a nesmie predmet nájmu ani žiadnym iným spôsobom zaťažiť bez predchádzajúceho písomného súhlasu prenajímateľa.</w:t>
      </w:r>
    </w:p>
    <w:p w:rsidR="00436565" w:rsidRDefault="00436565">
      <w:pPr>
        <w:spacing w:after="0" w:line="240" w:lineRule="auto"/>
        <w:ind w:firstLine="0"/>
        <w:jc w:val="both"/>
        <w:rPr>
          <w:rFonts w:eastAsia="SimSun" w:cs="Times New Roman"/>
          <w:szCs w:val="24"/>
          <w:lang w:eastAsia="zh-CN"/>
        </w:rPr>
      </w:pPr>
    </w:p>
    <w:p w:rsidR="00436565" w:rsidRDefault="00436565">
      <w:pPr>
        <w:spacing w:after="0" w:line="240" w:lineRule="auto"/>
        <w:ind w:firstLine="0"/>
        <w:jc w:val="both"/>
        <w:rPr>
          <w:rFonts w:eastAsia="SimSun" w:cs="Times New Roman"/>
          <w:szCs w:val="24"/>
          <w:lang w:eastAsia="zh-CN"/>
        </w:rPr>
      </w:pPr>
    </w:p>
    <w:p w:rsidR="00436565" w:rsidRDefault="008824A5">
      <w:pPr>
        <w:spacing w:after="0" w:line="240" w:lineRule="auto"/>
        <w:ind w:firstLine="0"/>
        <w:jc w:val="center"/>
        <w:rPr>
          <w:rFonts w:eastAsia="SimSun" w:cs="Times New Roman"/>
          <w:szCs w:val="24"/>
          <w:lang w:eastAsia="zh-CN"/>
        </w:rPr>
      </w:pPr>
      <w:r>
        <w:rPr>
          <w:rFonts w:eastAsia="SimSun" w:cs="Times New Roman"/>
          <w:b/>
          <w:szCs w:val="24"/>
          <w:lang w:eastAsia="zh-CN"/>
        </w:rPr>
        <w:t>Čl. VI</w:t>
      </w:r>
    </w:p>
    <w:p w:rsidR="00436565" w:rsidRDefault="008824A5">
      <w:pPr>
        <w:spacing w:after="0" w:line="240" w:lineRule="auto"/>
        <w:ind w:firstLine="0"/>
        <w:jc w:val="center"/>
        <w:rPr>
          <w:rFonts w:eastAsia="SimSun" w:cs="Times New Roman"/>
          <w:szCs w:val="24"/>
          <w:lang w:eastAsia="zh-CN"/>
        </w:rPr>
      </w:pPr>
      <w:r>
        <w:rPr>
          <w:rFonts w:eastAsia="SimSun" w:cs="Times New Roman"/>
          <w:b/>
          <w:szCs w:val="24"/>
          <w:lang w:eastAsia="zh-CN"/>
        </w:rPr>
        <w:t xml:space="preserve">Ďalšie práva a povinnosti </w:t>
      </w:r>
    </w:p>
    <w:p w:rsidR="00436565" w:rsidRDefault="008824A5">
      <w:pPr>
        <w:numPr>
          <w:ilvl w:val="0"/>
          <w:numId w:val="15"/>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 xml:space="preserve">Prenajímateľ je povinný zabezpečiť nájomcovi plný a  nerušený výkon jeho práv spojených s nájmom predmetu nájmu, najmä zabezpečiť riadne poskytovanie služieb spojených s nájmom a odovzdať predmet nájmu v stave spôsobilom na jeho </w:t>
      </w:r>
      <w:r>
        <w:rPr>
          <w:rFonts w:eastAsia="SimSun" w:cs="Times New Roman"/>
          <w:szCs w:val="24"/>
          <w:lang w:eastAsia="zh-CN"/>
        </w:rPr>
        <w:t>riadne užívanie.</w:t>
      </w:r>
    </w:p>
    <w:p w:rsidR="00436565" w:rsidRDefault="008824A5">
      <w:pPr>
        <w:numPr>
          <w:ilvl w:val="0"/>
          <w:numId w:val="15"/>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Nájomca podpisom tejto zmluvy vyhlasuje, že sa so stavom predmetu nájmu oboznámil a tento preberá bez výhrad a v stave zodpovedajúcom dohodnutému účelu nájmu. O fyzickom odovzdaní a prevzatí predmetu nájmu ku dňu účinnosti tejto zmluvy vyh</w:t>
      </w:r>
      <w:r>
        <w:rPr>
          <w:rFonts w:eastAsia="SimSun" w:cs="Times New Roman"/>
          <w:szCs w:val="24"/>
          <w:lang w:eastAsia="zh-CN"/>
        </w:rPr>
        <w:t xml:space="preserve">otovia zmluvné strany písomný protokol. </w:t>
      </w:r>
    </w:p>
    <w:p w:rsidR="00436565" w:rsidRDefault="008824A5">
      <w:pPr>
        <w:numPr>
          <w:ilvl w:val="0"/>
          <w:numId w:val="15"/>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Nájomca je povinný užívať predmet nájmu výlučne v rozsahu a na účel dohodnutý v tejto zmluve, v súlade s prevádzkovým režimom, udržiavať ho v stave, ktorý zodpovedá povahe a účelu nájmu a po skončení nájmu ho vrátiť</w:t>
      </w:r>
      <w:r>
        <w:rPr>
          <w:rFonts w:eastAsia="SimSun" w:cs="Times New Roman"/>
          <w:szCs w:val="24"/>
          <w:lang w:eastAsia="zh-CN"/>
        </w:rPr>
        <w:t xml:space="preserve"> v stave v akom ho prevzal, s prihliadnutím na obvyklé opotrebenie. Nájomca nie je povinný dať predmet nájmu do pôvodného stavu, ak boli stavebné úpravy vykonané so súhlasom prenajímateľa.</w:t>
      </w:r>
    </w:p>
    <w:p w:rsidR="00436565" w:rsidRDefault="008824A5">
      <w:pPr>
        <w:numPr>
          <w:ilvl w:val="0"/>
          <w:numId w:val="15"/>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Opravy spojené s obvyklým udržiavaním predmetu nájmu je povinný vyk</w:t>
      </w:r>
      <w:r>
        <w:rPr>
          <w:rFonts w:eastAsia="SimSun" w:cs="Times New Roman"/>
          <w:szCs w:val="24"/>
          <w:lang w:eastAsia="zh-CN"/>
        </w:rPr>
        <w:t xml:space="preserve">onať nájomca na svoje náklady. </w:t>
      </w:r>
    </w:p>
    <w:p w:rsidR="00436565" w:rsidRDefault="008824A5">
      <w:pPr>
        <w:numPr>
          <w:ilvl w:val="0"/>
          <w:numId w:val="15"/>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Stavebné úpravy je nájomca oprávnený na predmete nájmu vykonávať len s predchádzajúcim písomným súhlasom prenajímateľa a výlučne na svoje náklady. Nájomca môže požadovať od prenajímateľa úhradu nákladov spojených so zmenou p</w:t>
      </w:r>
      <w:r>
        <w:rPr>
          <w:rFonts w:eastAsia="SimSun" w:cs="Times New Roman"/>
          <w:szCs w:val="24"/>
          <w:lang w:eastAsia="zh-CN"/>
        </w:rPr>
        <w:t>redmetu nájmu len vtedy, ak mu prenajímateľ udelil predchádzajúci písomný súhlas na vykonanie týchto zmien a súčasne sa písomne zaviazal ( buď priamo v tomto súhlase alebo osobitným písomným prehlásením ) na úhradu týchto nákladov alebo ich časti. Prenajím</w:t>
      </w:r>
      <w:r>
        <w:rPr>
          <w:rFonts w:eastAsia="SimSun" w:cs="Times New Roman"/>
          <w:szCs w:val="24"/>
          <w:lang w:eastAsia="zh-CN"/>
        </w:rPr>
        <w:t>ateľ a nájomca sa dohodli, že nájomca po skončení nájmu nebude mať nárok na náhradu vynaložených nákladov na rekonštrukciu predmetu nájmu, resp. jeho zhodnotenie, teda nebude mať nárok ani na protihodnotu toho, o čo sa rekonštrukciou zvýšila hodnota prenaj</w:t>
      </w:r>
      <w:r>
        <w:rPr>
          <w:rFonts w:eastAsia="SimSun" w:cs="Times New Roman"/>
          <w:szCs w:val="24"/>
          <w:lang w:eastAsia="zh-CN"/>
        </w:rPr>
        <w:t xml:space="preserve">atej veci.  </w:t>
      </w:r>
    </w:p>
    <w:p w:rsidR="00436565" w:rsidRDefault="008824A5">
      <w:pPr>
        <w:numPr>
          <w:ilvl w:val="0"/>
          <w:numId w:val="15"/>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Prenajímateľ nezodpovedá za škody na majetku vneseného do predmetu nájmu.</w:t>
      </w:r>
    </w:p>
    <w:p w:rsidR="00436565" w:rsidRDefault="008824A5">
      <w:pPr>
        <w:numPr>
          <w:ilvl w:val="0"/>
          <w:numId w:val="15"/>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Nájomca je povinný bez zbytočného odkladu písomne oznámiť prenajímateľovi potrebu opráv, ktoré má prenajímateľ urobiť a umožniť vykonanie týchto i iných nevyhnutných opr</w:t>
      </w:r>
      <w:r>
        <w:rPr>
          <w:rFonts w:eastAsia="SimSun" w:cs="Times New Roman"/>
          <w:szCs w:val="24"/>
          <w:lang w:eastAsia="zh-CN"/>
        </w:rPr>
        <w:t>áv. V opačnom prípade nájomca zodpovedá za škodu, ktorá vznikla nesplnením tejto  povinnosti.</w:t>
      </w:r>
    </w:p>
    <w:p w:rsidR="00436565" w:rsidRDefault="008824A5">
      <w:pPr>
        <w:numPr>
          <w:ilvl w:val="0"/>
          <w:numId w:val="15"/>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V prípade vzniku havárie resp. jej hrozby je nájomca povinný okamžite umožniť prenajímateľovi prístup k zariadeniam (rozvodom plynu, elektrickej energie, vody a p</w:t>
      </w:r>
      <w:r>
        <w:rPr>
          <w:rFonts w:eastAsia="SimSun" w:cs="Times New Roman"/>
          <w:szCs w:val="24"/>
          <w:lang w:eastAsia="zh-CN"/>
        </w:rPr>
        <w:t>od.) nachádzajúcim sa v predmete nájmu.</w:t>
      </w:r>
    </w:p>
    <w:p w:rsidR="00436565" w:rsidRDefault="008824A5">
      <w:pPr>
        <w:numPr>
          <w:ilvl w:val="0"/>
          <w:numId w:val="15"/>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Nájomca je povinný bez zbytočného odkladu písomne oznámiť prenajímateľovi zmenu údajov týkajúcich sa jeho podnikateľského alebo iného oprávnenia, na základe ktorého vykonáva činnosť, pre účely ktorej užíva predmet ná</w:t>
      </w:r>
      <w:r>
        <w:rPr>
          <w:rFonts w:eastAsia="SimSun" w:cs="Times New Roman"/>
          <w:szCs w:val="24"/>
          <w:lang w:eastAsia="zh-CN"/>
        </w:rPr>
        <w:t>jmu podľa tejto zmluvy.</w:t>
      </w:r>
    </w:p>
    <w:p w:rsidR="00436565" w:rsidRDefault="008824A5">
      <w:pPr>
        <w:numPr>
          <w:ilvl w:val="0"/>
          <w:numId w:val="15"/>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Za účelom kontroly dodržiavania zmluvných podmienok je nájomca povinný na požiadanie prenajímateľa umožniť vstup určeným zamestnancom prenajímateľa do prenajatých priestorov tvoriacich predmet nájmu.</w:t>
      </w:r>
    </w:p>
    <w:p w:rsidR="00436565" w:rsidRDefault="008824A5">
      <w:pPr>
        <w:numPr>
          <w:ilvl w:val="0"/>
          <w:numId w:val="15"/>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Nájomca na svoje náklady zodpove</w:t>
      </w:r>
      <w:r>
        <w:rPr>
          <w:rFonts w:eastAsia="SimSun" w:cs="Times New Roman"/>
          <w:szCs w:val="24"/>
          <w:lang w:eastAsia="zh-CN"/>
        </w:rPr>
        <w:t xml:space="preserve">dá v plnom rozsahu za bezpečnosť technických zariadení, protipožiarnu ochranu prenajatých priestorov tvoriacich predmet nájmu, za BOZP a zaväzuje sa vykonať všetky potrebné opatrenia na zabránenie vzniku požiaru resp. inej havárie v priestoroch tvoriacich </w:t>
      </w:r>
      <w:r>
        <w:rPr>
          <w:rFonts w:eastAsia="SimSun" w:cs="Times New Roman"/>
          <w:szCs w:val="24"/>
          <w:lang w:eastAsia="zh-CN"/>
        </w:rPr>
        <w:t>predmet nájmu, ako aj v budove uvedenej v čl. I ods. 1 tejto zmluvy.</w:t>
      </w:r>
    </w:p>
    <w:p w:rsidR="00436565" w:rsidRDefault="008824A5">
      <w:pPr>
        <w:numPr>
          <w:ilvl w:val="0"/>
          <w:numId w:val="15"/>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Nájomca je povinný udržiavať predmet nájmu v súlade so všeobecne záväznými hygienickými predpismi výlučne na svoje náklady (dezinfekcia a iné).</w:t>
      </w:r>
    </w:p>
    <w:p w:rsidR="00436565" w:rsidRDefault="008824A5">
      <w:pPr>
        <w:numPr>
          <w:ilvl w:val="0"/>
          <w:numId w:val="15"/>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Za škodu spôsobenú na predmete nájmu a na jeho zariadeniach zodpovedá v plnom rozsahu nájomca. Nájomca sa zaväzuje nahradiť škodu na predmete nájmu, ktorá vznikne nad rámec obvyklého opotrebenia.</w:t>
      </w:r>
    </w:p>
    <w:p w:rsidR="00436565" w:rsidRDefault="008824A5">
      <w:pPr>
        <w:numPr>
          <w:ilvl w:val="0"/>
          <w:numId w:val="15"/>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lastRenderedPageBreak/>
        <w:t>Nájomca sa zaväzuje na svoje náklady zabezpečiť odvoz a likv</w:t>
      </w:r>
      <w:r>
        <w:rPr>
          <w:rFonts w:eastAsia="SimSun" w:cs="Times New Roman"/>
          <w:szCs w:val="24"/>
          <w:lang w:eastAsia="zh-CN"/>
        </w:rPr>
        <w:t>idáciu nebezpečného odpadu, ktorý vzniká pri jeho činnosti.</w:t>
      </w:r>
    </w:p>
    <w:p w:rsidR="00436565" w:rsidRDefault="008824A5">
      <w:pPr>
        <w:numPr>
          <w:ilvl w:val="0"/>
          <w:numId w:val="15"/>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Zmluvné strany sa dohodli, že prenajímateľ na príslušný kalendárny rok a pri každej zmene mesačných platieb nájomného alebo úhrady za služby spojené s nájmom ( podľa čl. III bod 4 a čl. IV bod 5 )</w:t>
      </w:r>
      <w:r>
        <w:rPr>
          <w:rFonts w:eastAsia="SimSun" w:cs="Times New Roman"/>
          <w:szCs w:val="24"/>
          <w:lang w:eastAsia="zh-CN"/>
        </w:rPr>
        <w:t xml:space="preserve"> vyhotoví a doručí nájomcovi novú prílohu č. 2 ( Splátkový kalendár ), podľa ktorej nájomca sa zaväzuje platby prenajímateľovi uskutočňovať. Doručením prílohy č.2 nájomcovi sa táto stáva súčasťou tejto zmluvy.</w:t>
      </w:r>
    </w:p>
    <w:p w:rsidR="00436565" w:rsidRDefault="00436565">
      <w:pPr>
        <w:spacing w:after="0" w:line="240" w:lineRule="auto"/>
        <w:ind w:firstLine="0"/>
        <w:jc w:val="both"/>
        <w:rPr>
          <w:rFonts w:eastAsia="SimSun" w:cs="Times New Roman"/>
          <w:szCs w:val="24"/>
          <w:lang w:eastAsia="zh-CN"/>
        </w:rPr>
      </w:pPr>
    </w:p>
    <w:p w:rsidR="00436565" w:rsidRDefault="008824A5">
      <w:pPr>
        <w:spacing w:after="0" w:line="240" w:lineRule="auto"/>
        <w:ind w:firstLine="0"/>
        <w:jc w:val="center"/>
        <w:rPr>
          <w:rFonts w:eastAsia="SimSun" w:cs="Times New Roman"/>
          <w:szCs w:val="24"/>
          <w:lang w:eastAsia="zh-CN"/>
        </w:rPr>
      </w:pPr>
      <w:r>
        <w:rPr>
          <w:rFonts w:eastAsia="SimSun" w:cs="Times New Roman"/>
          <w:b/>
          <w:szCs w:val="24"/>
          <w:lang w:eastAsia="zh-CN"/>
        </w:rPr>
        <w:t>Čl. VII</w:t>
      </w:r>
    </w:p>
    <w:p w:rsidR="00436565" w:rsidRDefault="008824A5">
      <w:pPr>
        <w:spacing w:after="0" w:line="240" w:lineRule="auto"/>
        <w:ind w:firstLine="0"/>
        <w:jc w:val="center"/>
        <w:rPr>
          <w:rFonts w:eastAsia="SimSun" w:cs="Times New Roman"/>
          <w:szCs w:val="24"/>
          <w:lang w:eastAsia="zh-CN"/>
        </w:rPr>
      </w:pPr>
      <w:r>
        <w:rPr>
          <w:rFonts w:eastAsia="SimSun" w:cs="Times New Roman"/>
          <w:b/>
          <w:szCs w:val="24"/>
          <w:lang w:eastAsia="zh-CN"/>
        </w:rPr>
        <w:t>Zmluvná pokuta</w:t>
      </w:r>
    </w:p>
    <w:p w:rsidR="00436565" w:rsidRDefault="008824A5">
      <w:pPr>
        <w:numPr>
          <w:ilvl w:val="0"/>
          <w:numId w:val="16"/>
        </w:numPr>
        <w:spacing w:after="0" w:line="240" w:lineRule="auto"/>
        <w:ind w:left="426" w:hanging="426"/>
        <w:jc w:val="both"/>
        <w:rPr>
          <w:rFonts w:eastAsia="SimSun" w:cs="Times New Roman"/>
          <w:szCs w:val="24"/>
          <w:lang w:eastAsia="zh-CN"/>
        </w:rPr>
      </w:pPr>
      <w:r>
        <w:rPr>
          <w:rFonts w:eastAsia="SimSun" w:cs="Times New Roman"/>
          <w:szCs w:val="24"/>
          <w:lang w:eastAsia="zh-CN"/>
        </w:rPr>
        <w:t>Zmluvné strany sa doho</w:t>
      </w:r>
      <w:r>
        <w:rPr>
          <w:rFonts w:eastAsia="SimSun" w:cs="Times New Roman"/>
          <w:szCs w:val="24"/>
          <w:lang w:eastAsia="zh-CN"/>
        </w:rPr>
        <w:t xml:space="preserve">dli, že v prípade omeškania nájomcu s úhradou mesačného nájomného podľa čl. III ods. 2 tejto zmluvy alebo s úhradou zálohovej platby za služby spojené s nájmom podľa čl. IV ods. 3 a 6 tejto zmluvy, je prenajímateľ oprávnený požadovať od nájomcu zaplatenie </w:t>
      </w:r>
      <w:r>
        <w:rPr>
          <w:rFonts w:eastAsia="SimSun" w:cs="Times New Roman"/>
          <w:szCs w:val="24"/>
          <w:lang w:eastAsia="zh-CN"/>
        </w:rPr>
        <w:t>zmluvnej pokuty vo výške 0,08 % z dlžnej sumy za každý deň omeškania až do zaplatenia. Zaplatením zmluvnej pokuty nie je dotknutý nárok prenajímateľa na náhradu škody, ktorej sa môže prenajímateľ domáhať bez ohľadu na výšku zaplatenej zmluvnej pokuty. Zapl</w:t>
      </w:r>
      <w:r>
        <w:rPr>
          <w:rFonts w:eastAsia="SimSun" w:cs="Times New Roman"/>
          <w:szCs w:val="24"/>
          <w:lang w:eastAsia="zh-CN"/>
        </w:rPr>
        <w:t>atením zmluvnej pokuty nezaniká nájomcovi povinnosť plnenia podľa tejto zmluvy, ktoré je zabezpečené zmluvnou pokutou. Nájomca je povinný zaplatiť zmluvnú pokutu aj keď porušenie povinnosti nezavinil. Zaplatením zmluvnej pokuty nezaniká nájomcovi povinnosť</w:t>
      </w:r>
      <w:r>
        <w:rPr>
          <w:rFonts w:eastAsia="SimSun" w:cs="Times New Roman"/>
          <w:szCs w:val="24"/>
          <w:lang w:eastAsia="zh-CN"/>
        </w:rPr>
        <w:t xml:space="preserve"> platiť úrok z omeškania podľa tejto zmluvy, ak sa zmluvné strany nedohodnú inak.</w:t>
      </w: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8824A5">
      <w:pPr>
        <w:spacing w:after="0" w:line="240" w:lineRule="auto"/>
        <w:ind w:firstLine="0"/>
        <w:jc w:val="center"/>
        <w:rPr>
          <w:rFonts w:eastAsia="SimSun" w:cs="Times New Roman"/>
          <w:szCs w:val="24"/>
          <w:lang w:eastAsia="zh-CN"/>
        </w:rPr>
      </w:pPr>
      <w:r>
        <w:rPr>
          <w:rFonts w:eastAsia="SimSun" w:cs="Times New Roman"/>
          <w:b/>
          <w:szCs w:val="24"/>
          <w:lang w:eastAsia="zh-CN"/>
        </w:rPr>
        <w:t>Čl. VIII</w:t>
      </w:r>
    </w:p>
    <w:p w:rsidR="00436565" w:rsidRDefault="008824A5">
      <w:pPr>
        <w:spacing w:after="0" w:line="240" w:lineRule="auto"/>
        <w:ind w:firstLine="0"/>
        <w:jc w:val="center"/>
        <w:rPr>
          <w:rFonts w:eastAsia="SimSun" w:cs="Times New Roman"/>
          <w:szCs w:val="24"/>
          <w:lang w:eastAsia="zh-CN"/>
        </w:rPr>
      </w:pPr>
      <w:r>
        <w:rPr>
          <w:rFonts w:eastAsia="SimSun" w:cs="Times New Roman"/>
          <w:b/>
          <w:szCs w:val="24"/>
          <w:lang w:eastAsia="zh-CN"/>
        </w:rPr>
        <w:t>Záverečné ustanovenia</w:t>
      </w:r>
    </w:p>
    <w:p w:rsidR="00436565" w:rsidRDefault="008824A5">
      <w:pPr>
        <w:numPr>
          <w:ilvl w:val="0"/>
          <w:numId w:val="17"/>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Práva a povinnosti zmluvných strán, ktoré nie sú výslovne upravené v tejto zmluve, sa riadia zákonom č. 116/1990 Zb. o nájme a podnájme nebyt</w:t>
      </w:r>
      <w:r>
        <w:rPr>
          <w:rFonts w:eastAsia="SimSun" w:cs="Times New Roman"/>
          <w:szCs w:val="24"/>
          <w:lang w:eastAsia="zh-CN"/>
        </w:rPr>
        <w:t>ových priestorov v znení neskorších predpisov a ustanoveniami Občianskeho a Obchodného zákonníka.</w:t>
      </w:r>
    </w:p>
    <w:p w:rsidR="00436565" w:rsidRDefault="008824A5">
      <w:pPr>
        <w:numPr>
          <w:ilvl w:val="0"/>
          <w:numId w:val="17"/>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Táto zmluva je vyhotovená v dvoch exemplároch, z ktorých jeden dostane prenajímateľ, jeden nájomca.</w:t>
      </w:r>
    </w:p>
    <w:p w:rsidR="00436565" w:rsidRDefault="008824A5">
      <w:pPr>
        <w:numPr>
          <w:ilvl w:val="0"/>
          <w:numId w:val="17"/>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 xml:space="preserve">Ak ktorékoľvek ustanovenie tejto Zmluvy je neplatné alebo </w:t>
      </w:r>
      <w:r>
        <w:rPr>
          <w:rFonts w:eastAsia="SimSun" w:cs="Times New Roman"/>
          <w:szCs w:val="24"/>
          <w:lang w:eastAsia="zh-CN"/>
        </w:rPr>
        <w:t>sa takým stane, takéto neplatné ustanovenie sa bude považovať za upravené alebo vymazané v rozsahu potrebnom na dosiahnutie jeho platnosti. Zostávajúce ustanovenia tejto Zmluvy tým nebudú dotknuté a zostanú plne platné a účinné.</w:t>
      </w:r>
    </w:p>
    <w:p w:rsidR="00436565" w:rsidRDefault="008824A5">
      <w:pPr>
        <w:numPr>
          <w:ilvl w:val="0"/>
          <w:numId w:val="17"/>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Táto zmluva nadobúda platno</w:t>
      </w:r>
      <w:r>
        <w:rPr>
          <w:rFonts w:eastAsia="SimSun" w:cs="Times New Roman"/>
          <w:szCs w:val="24"/>
          <w:lang w:eastAsia="zh-CN"/>
        </w:rPr>
        <w:t xml:space="preserve">sť dňom jej podpisu oboma zmluvnými stranami a účinnosť prvým dňom doby nájmu uvedenej v čl. II ods. 1 tejto zmluvy, pri splnení podmienky zverejnenia zmluvy pred týmto dátumom na webovom sídle prenajímateľa. </w:t>
      </w:r>
    </w:p>
    <w:p w:rsidR="00436565" w:rsidRDefault="008824A5">
      <w:pPr>
        <w:numPr>
          <w:ilvl w:val="0"/>
          <w:numId w:val="17"/>
        </w:numPr>
        <w:tabs>
          <w:tab w:val="left" w:pos="360"/>
        </w:tabs>
        <w:spacing w:after="0" w:line="240" w:lineRule="auto"/>
        <w:ind w:left="360"/>
        <w:jc w:val="both"/>
        <w:rPr>
          <w:rFonts w:eastAsia="SimSun" w:cs="Times New Roman"/>
          <w:szCs w:val="24"/>
          <w:lang w:eastAsia="zh-CN"/>
        </w:rPr>
      </w:pPr>
      <w:r>
        <w:rPr>
          <w:rFonts w:eastAsia="SimSun" w:cs="Times New Roman"/>
          <w:szCs w:val="24"/>
          <w:lang w:eastAsia="zh-CN"/>
        </w:rPr>
        <w:t>Zmluvné strany prehlasujú, že si túto zmluvu r</w:t>
      </w:r>
      <w:r>
        <w:rPr>
          <w:rFonts w:eastAsia="SimSun" w:cs="Times New Roman"/>
          <w:szCs w:val="24"/>
          <w:lang w:eastAsia="zh-CN"/>
        </w:rPr>
        <w:t>iadne prečítali, jej obsahu porozumeli a na znak svojho súhlasu s jej obsahom ju vlastnoručne a dobrovoľne, nie pod tlakom ani za nápadne nevýhodných podmienok, podpísali.</w:t>
      </w:r>
    </w:p>
    <w:p w:rsidR="00436565" w:rsidRDefault="00436565">
      <w:pPr>
        <w:spacing w:after="0" w:line="240" w:lineRule="auto"/>
        <w:ind w:firstLine="0"/>
        <w:jc w:val="both"/>
        <w:rPr>
          <w:rFonts w:eastAsia="SimSun" w:cs="Times New Roman"/>
          <w:szCs w:val="24"/>
          <w:lang w:eastAsia="zh-CN"/>
        </w:rPr>
      </w:pPr>
    </w:p>
    <w:p w:rsidR="00436565" w:rsidRDefault="00436565">
      <w:pPr>
        <w:spacing w:after="0" w:line="240" w:lineRule="auto"/>
        <w:ind w:firstLine="0"/>
        <w:jc w:val="both"/>
        <w:rPr>
          <w:rFonts w:eastAsia="SimSun" w:cs="Times New Roman"/>
          <w:szCs w:val="24"/>
          <w:lang w:eastAsia="zh-CN"/>
        </w:rPr>
      </w:pPr>
    </w:p>
    <w:p w:rsidR="00436565" w:rsidRDefault="008824A5">
      <w:pPr>
        <w:spacing w:after="0" w:line="240" w:lineRule="auto"/>
        <w:ind w:firstLine="0"/>
        <w:jc w:val="both"/>
        <w:rPr>
          <w:rFonts w:eastAsia="SimSun" w:cs="Times New Roman"/>
          <w:szCs w:val="24"/>
          <w:lang w:eastAsia="zh-CN"/>
        </w:rPr>
      </w:pPr>
      <w:r>
        <w:rPr>
          <w:rFonts w:eastAsia="SimSun" w:cs="Times New Roman"/>
          <w:szCs w:val="24"/>
          <w:lang w:eastAsia="zh-CN"/>
        </w:rPr>
        <w:t>V </w:t>
      </w:r>
      <w:proofErr w:type="spellStart"/>
      <w:r>
        <w:rPr>
          <w:rFonts w:eastAsia="SimSun" w:cs="Times New Roman"/>
          <w:szCs w:val="24"/>
          <w:lang w:eastAsia="zh-CN"/>
        </w:rPr>
        <w:t>Lipt</w:t>
      </w:r>
      <w:proofErr w:type="spellEnd"/>
      <w:r>
        <w:rPr>
          <w:rFonts w:eastAsia="SimSun" w:cs="Times New Roman"/>
          <w:szCs w:val="24"/>
          <w:lang w:eastAsia="zh-CN"/>
        </w:rPr>
        <w:t xml:space="preserve">. Mikuláši, dňa                               </w:t>
      </w:r>
      <w:r>
        <w:rPr>
          <w:rFonts w:eastAsia="SimSun" w:cs="Times New Roman"/>
          <w:szCs w:val="24"/>
          <w:lang w:eastAsia="zh-CN"/>
        </w:rPr>
        <w:tab/>
      </w:r>
      <w:r>
        <w:rPr>
          <w:rFonts w:eastAsia="SimSun" w:cs="Times New Roman"/>
          <w:szCs w:val="24"/>
          <w:lang w:eastAsia="zh-CN"/>
        </w:rPr>
        <w:tab/>
        <w:t>V </w:t>
      </w:r>
      <w:proofErr w:type="spellStart"/>
      <w:r>
        <w:rPr>
          <w:rFonts w:eastAsia="SimSun" w:cs="Times New Roman"/>
          <w:szCs w:val="24"/>
          <w:lang w:eastAsia="zh-CN"/>
        </w:rPr>
        <w:t>Lipt</w:t>
      </w:r>
      <w:proofErr w:type="spellEnd"/>
      <w:r>
        <w:rPr>
          <w:rFonts w:eastAsia="SimSun" w:cs="Times New Roman"/>
          <w:szCs w:val="24"/>
          <w:lang w:eastAsia="zh-CN"/>
        </w:rPr>
        <w:t xml:space="preserve">. Mikuláši, dňa  </w:t>
      </w:r>
    </w:p>
    <w:p w:rsidR="00436565" w:rsidRDefault="00436565">
      <w:pPr>
        <w:spacing w:after="0" w:line="240" w:lineRule="auto"/>
        <w:ind w:firstLine="0"/>
        <w:jc w:val="both"/>
        <w:rPr>
          <w:rFonts w:eastAsia="SimSun" w:cs="Times New Roman"/>
          <w:szCs w:val="24"/>
          <w:lang w:eastAsia="zh-CN"/>
        </w:rPr>
      </w:pPr>
    </w:p>
    <w:p w:rsidR="00436565" w:rsidRDefault="00436565">
      <w:pPr>
        <w:spacing w:after="0" w:line="240" w:lineRule="auto"/>
        <w:ind w:firstLine="0"/>
        <w:jc w:val="both"/>
        <w:rPr>
          <w:rFonts w:eastAsia="SimSun" w:cs="Times New Roman"/>
          <w:szCs w:val="24"/>
          <w:lang w:eastAsia="zh-CN"/>
        </w:rPr>
      </w:pPr>
    </w:p>
    <w:p w:rsidR="00436565" w:rsidRDefault="008824A5">
      <w:pPr>
        <w:spacing w:after="0" w:line="240" w:lineRule="auto"/>
        <w:ind w:firstLine="0"/>
        <w:jc w:val="both"/>
        <w:rPr>
          <w:rFonts w:eastAsia="SimSun" w:cs="Times New Roman"/>
          <w:szCs w:val="24"/>
          <w:lang w:eastAsia="zh-CN"/>
        </w:rPr>
      </w:pPr>
      <w:r>
        <w:rPr>
          <w:rFonts w:eastAsia="SimSun" w:cs="Times New Roman"/>
          <w:b/>
          <w:szCs w:val="24"/>
          <w:lang w:eastAsia="zh-CN"/>
        </w:rPr>
        <w:t>Za prenajímateľa:</w:t>
      </w:r>
      <w:r>
        <w:rPr>
          <w:rFonts w:eastAsia="SimSun" w:cs="Times New Roman"/>
          <w:b/>
          <w:szCs w:val="24"/>
          <w:lang w:eastAsia="zh-CN"/>
        </w:rPr>
        <w:tab/>
      </w:r>
      <w:r>
        <w:rPr>
          <w:rFonts w:eastAsia="SimSun" w:cs="Times New Roman"/>
          <w:b/>
          <w:szCs w:val="24"/>
          <w:lang w:eastAsia="zh-CN"/>
        </w:rPr>
        <w:tab/>
      </w:r>
      <w:r>
        <w:rPr>
          <w:rFonts w:eastAsia="SimSun" w:cs="Times New Roman"/>
          <w:b/>
          <w:szCs w:val="24"/>
          <w:lang w:eastAsia="zh-CN"/>
        </w:rPr>
        <w:tab/>
      </w:r>
      <w:r>
        <w:rPr>
          <w:rFonts w:eastAsia="SimSun" w:cs="Times New Roman"/>
          <w:b/>
          <w:szCs w:val="24"/>
          <w:lang w:eastAsia="zh-CN"/>
        </w:rPr>
        <w:tab/>
      </w:r>
      <w:r>
        <w:rPr>
          <w:rFonts w:eastAsia="SimSun" w:cs="Times New Roman"/>
          <w:b/>
          <w:szCs w:val="24"/>
          <w:lang w:eastAsia="zh-CN"/>
        </w:rPr>
        <w:tab/>
      </w:r>
      <w:r>
        <w:rPr>
          <w:rFonts w:eastAsia="SimSun" w:cs="Times New Roman"/>
          <w:b/>
          <w:szCs w:val="24"/>
          <w:lang w:eastAsia="zh-CN"/>
        </w:rPr>
        <w:tab/>
        <w:t>Za nájomcu:</w:t>
      </w:r>
    </w:p>
    <w:p w:rsidR="00436565" w:rsidRDefault="00436565">
      <w:pPr>
        <w:spacing w:after="0" w:line="240" w:lineRule="auto"/>
        <w:ind w:firstLine="0"/>
        <w:jc w:val="both"/>
        <w:rPr>
          <w:rFonts w:eastAsia="SimSun" w:cs="Times New Roman"/>
          <w:szCs w:val="24"/>
          <w:lang w:eastAsia="zh-CN"/>
        </w:rPr>
      </w:pPr>
    </w:p>
    <w:p w:rsidR="00436565" w:rsidRDefault="008824A5">
      <w:pPr>
        <w:spacing w:after="0" w:line="240" w:lineRule="auto"/>
        <w:ind w:firstLine="0"/>
        <w:jc w:val="both"/>
        <w:rPr>
          <w:rFonts w:eastAsia="SimSun" w:cs="Times New Roman"/>
          <w:szCs w:val="24"/>
          <w:lang w:eastAsia="zh-CN"/>
        </w:rPr>
      </w:pPr>
      <w:r>
        <w:rPr>
          <w:rFonts w:eastAsia="SimSun" w:cs="Times New Roman"/>
          <w:szCs w:val="24"/>
          <w:lang w:eastAsia="zh-CN"/>
        </w:rPr>
        <w:t>_______________________</w:t>
      </w:r>
      <w:r>
        <w:rPr>
          <w:rFonts w:eastAsia="SimSun" w:cs="Times New Roman"/>
          <w:szCs w:val="24"/>
          <w:lang w:eastAsia="zh-CN"/>
        </w:rPr>
        <w:tab/>
      </w:r>
      <w:r>
        <w:rPr>
          <w:rFonts w:eastAsia="SimSun" w:cs="Times New Roman"/>
          <w:szCs w:val="24"/>
          <w:lang w:eastAsia="zh-CN"/>
        </w:rPr>
        <w:tab/>
      </w:r>
      <w:r>
        <w:rPr>
          <w:rFonts w:eastAsia="SimSun" w:cs="Times New Roman"/>
          <w:szCs w:val="24"/>
          <w:lang w:eastAsia="zh-CN"/>
        </w:rPr>
        <w:tab/>
      </w:r>
      <w:r>
        <w:rPr>
          <w:rFonts w:eastAsia="SimSun" w:cs="Times New Roman"/>
          <w:szCs w:val="24"/>
          <w:lang w:eastAsia="zh-CN"/>
        </w:rPr>
        <w:tab/>
      </w:r>
      <w:r>
        <w:rPr>
          <w:rFonts w:eastAsia="SimSun" w:cs="Times New Roman"/>
          <w:szCs w:val="24"/>
          <w:lang w:eastAsia="zh-CN"/>
        </w:rPr>
        <w:tab/>
        <w:t>_______________</w:t>
      </w:r>
    </w:p>
    <w:p w:rsidR="00436565" w:rsidRDefault="008824A5">
      <w:pPr>
        <w:spacing w:after="0" w:line="240" w:lineRule="auto"/>
        <w:ind w:firstLine="0"/>
        <w:jc w:val="both"/>
        <w:rPr>
          <w:rFonts w:eastAsia="SimSun" w:cs="Times New Roman"/>
          <w:szCs w:val="24"/>
          <w:lang w:eastAsia="zh-CN"/>
        </w:rPr>
      </w:pPr>
      <w:r>
        <w:rPr>
          <w:rFonts w:eastAsia="SimSun" w:cs="Times New Roman"/>
          <w:szCs w:val="24"/>
          <w:lang w:eastAsia="zh-CN"/>
        </w:rPr>
        <w:tab/>
      </w:r>
    </w:p>
    <w:p w:rsidR="00436565" w:rsidRDefault="00436565">
      <w:pPr>
        <w:spacing w:after="0" w:line="240" w:lineRule="auto"/>
        <w:ind w:firstLine="0"/>
        <w:jc w:val="both"/>
        <w:rPr>
          <w:rFonts w:eastAsia="SimSun" w:cs="Times New Roman"/>
          <w:szCs w:val="24"/>
          <w:lang w:eastAsia="zh-CN"/>
        </w:rPr>
      </w:pPr>
    </w:p>
    <w:p w:rsidR="00436565" w:rsidRDefault="008824A5">
      <w:pPr>
        <w:spacing w:after="0" w:line="240" w:lineRule="auto"/>
        <w:ind w:firstLine="0"/>
        <w:jc w:val="both"/>
        <w:rPr>
          <w:rFonts w:eastAsia="SimSun" w:cs="Times New Roman"/>
          <w:szCs w:val="24"/>
          <w:lang w:eastAsia="zh-CN"/>
        </w:rPr>
      </w:pPr>
      <w:r>
        <w:rPr>
          <w:rFonts w:eastAsia="SimSun" w:cs="Times New Roman"/>
          <w:szCs w:val="24"/>
          <w:lang w:eastAsia="zh-CN"/>
        </w:rPr>
        <w:lastRenderedPageBreak/>
        <w:tab/>
      </w:r>
      <w:r>
        <w:rPr>
          <w:rFonts w:eastAsia="SimSun" w:cs="Times New Roman"/>
          <w:szCs w:val="24"/>
          <w:lang w:eastAsia="zh-CN"/>
        </w:rPr>
        <w:tab/>
      </w:r>
      <w:r>
        <w:rPr>
          <w:rFonts w:eastAsia="SimSun" w:cs="Times New Roman"/>
          <w:szCs w:val="24"/>
          <w:lang w:eastAsia="zh-CN"/>
        </w:rPr>
        <w:tab/>
      </w:r>
      <w:r>
        <w:rPr>
          <w:rFonts w:eastAsia="SimSun" w:cs="Times New Roman"/>
          <w:szCs w:val="24"/>
          <w:lang w:eastAsia="zh-CN"/>
        </w:rPr>
        <w:tab/>
      </w:r>
      <w:r>
        <w:rPr>
          <w:rFonts w:eastAsia="SimSun" w:cs="Times New Roman"/>
          <w:szCs w:val="24"/>
          <w:lang w:eastAsia="zh-CN"/>
        </w:rPr>
        <w:tab/>
      </w:r>
    </w:p>
    <w:p w:rsidR="00436565" w:rsidRDefault="008824A5">
      <w:pPr>
        <w:spacing w:after="0" w:line="240" w:lineRule="auto"/>
        <w:ind w:firstLine="0"/>
        <w:jc w:val="center"/>
        <w:rPr>
          <w:rFonts w:eastAsia="SimSun" w:cs="Times New Roman"/>
          <w:szCs w:val="24"/>
          <w:lang w:eastAsia="zh-CN"/>
        </w:rPr>
      </w:pPr>
      <w:r>
        <w:rPr>
          <w:rFonts w:eastAsia="SimSun" w:cs="Times New Roman"/>
          <w:b/>
          <w:szCs w:val="24"/>
          <w:lang w:eastAsia="zh-CN"/>
        </w:rPr>
        <w:t>Príloha č. 1</w:t>
      </w:r>
      <w:r>
        <w:rPr>
          <w:rFonts w:eastAsia="SimSun" w:cs="Times New Roman"/>
          <w:b/>
          <w:szCs w:val="24"/>
          <w:lang w:eastAsia="zh-CN"/>
        </w:rPr>
        <w:br/>
        <w:t xml:space="preserve">k Zmluve o nájme nebytových priestorov č. </w:t>
      </w:r>
    </w:p>
    <w:p w:rsidR="00436565" w:rsidRDefault="00436565">
      <w:pPr>
        <w:spacing w:after="0" w:line="240" w:lineRule="auto"/>
        <w:ind w:firstLine="0"/>
        <w:rPr>
          <w:rFonts w:eastAsia="SimSun" w:cs="Times New Roman"/>
          <w:szCs w:val="24"/>
          <w:lang w:eastAsia="zh-CN"/>
        </w:rPr>
      </w:pPr>
    </w:p>
    <w:p w:rsidR="00436565" w:rsidRDefault="008824A5">
      <w:pPr>
        <w:spacing w:after="0" w:line="240" w:lineRule="auto"/>
        <w:ind w:firstLine="0"/>
        <w:rPr>
          <w:rFonts w:eastAsia="SimSun" w:cs="Times New Roman"/>
          <w:szCs w:val="24"/>
          <w:lang w:eastAsia="zh-CN"/>
        </w:rPr>
      </w:pPr>
      <w:r>
        <w:rPr>
          <w:rFonts w:eastAsia="SimSun" w:cs="Times New Roman"/>
          <w:b/>
          <w:szCs w:val="24"/>
          <w:lang w:eastAsia="zh-CN"/>
        </w:rPr>
        <w:t>Nájomca:</w:t>
      </w:r>
      <w:r>
        <w:rPr>
          <w:rFonts w:eastAsia="SimSun" w:cs="Times New Roman"/>
          <w:szCs w:val="24"/>
          <w:lang w:eastAsia="zh-CN"/>
        </w:rPr>
        <w:t xml:space="preserve"> </w:t>
      </w:r>
      <w:r>
        <w:rPr>
          <w:rFonts w:eastAsia="SimSun" w:cs="Times New Roman"/>
          <w:szCs w:val="24"/>
          <w:lang w:eastAsia="zh-CN"/>
        </w:rPr>
        <w:tab/>
        <w:t xml:space="preserve"> </w:t>
      </w:r>
    </w:p>
    <w:p w:rsidR="00436565" w:rsidRDefault="008824A5">
      <w:pPr>
        <w:spacing w:after="0" w:line="240" w:lineRule="auto"/>
        <w:ind w:firstLine="0"/>
        <w:rPr>
          <w:rFonts w:eastAsia="SimSun" w:cs="Times New Roman"/>
          <w:szCs w:val="24"/>
          <w:lang w:eastAsia="zh-CN"/>
        </w:rPr>
      </w:pPr>
      <w:r>
        <w:rPr>
          <w:rFonts w:eastAsia="SimSun" w:cs="Times New Roman"/>
          <w:b/>
          <w:szCs w:val="24"/>
          <w:lang w:eastAsia="zh-CN"/>
        </w:rPr>
        <w:t>Prenajímateľ:</w:t>
      </w:r>
      <w:r>
        <w:rPr>
          <w:rFonts w:eastAsia="SimSun" w:cs="Times New Roman"/>
          <w:szCs w:val="24"/>
          <w:lang w:eastAsia="zh-CN"/>
        </w:rPr>
        <w:t xml:space="preserve"> Žilinský samosprávny kraj, zastúpený správcom ŽSK Liptovská nemocnica s poliklinikou</w:t>
      </w:r>
      <w:r>
        <w:rPr>
          <w:rFonts w:eastAsia="SimSun" w:cs="Times New Roman"/>
          <w:szCs w:val="24"/>
          <w:lang w:eastAsia="zh-CN"/>
        </w:rPr>
        <w:t xml:space="preserve"> MUDr. Ivana Stodolu Liptovský Mikuláš, Palúčanská 25, 031 23 Liptovský Mikuláš, IČO: 17336163</w:t>
      </w:r>
    </w:p>
    <w:p w:rsidR="00436565" w:rsidRDefault="00436565">
      <w:pPr>
        <w:spacing w:after="0" w:line="240" w:lineRule="auto"/>
        <w:ind w:firstLine="0"/>
        <w:rPr>
          <w:rFonts w:eastAsia="SimSun" w:cs="Times New Roman"/>
          <w:szCs w:val="24"/>
          <w:lang w:eastAsia="zh-CN"/>
        </w:rPr>
      </w:pPr>
    </w:p>
    <w:p w:rsidR="00436565" w:rsidRDefault="008824A5">
      <w:pPr>
        <w:numPr>
          <w:ilvl w:val="0"/>
          <w:numId w:val="9"/>
        </w:numPr>
        <w:spacing w:after="0" w:line="240" w:lineRule="auto"/>
        <w:jc w:val="both"/>
        <w:rPr>
          <w:rFonts w:eastAsia="SimSun" w:cs="Times New Roman"/>
          <w:szCs w:val="24"/>
          <w:lang w:eastAsia="zh-CN"/>
        </w:rPr>
      </w:pPr>
      <w:r>
        <w:rPr>
          <w:rFonts w:eastAsia="SimSun" w:cs="Times New Roman"/>
          <w:b/>
          <w:szCs w:val="24"/>
          <w:lang w:eastAsia="zh-CN"/>
        </w:rPr>
        <w:t>Predmetom nájmu sú nasledovné nebytové priestory:</w:t>
      </w:r>
    </w:p>
    <w:tbl>
      <w:tblPr>
        <w:tblW w:w="0" w:type="auto"/>
        <w:tblInd w:w="108" w:type="dxa"/>
        <w:tblLayout w:type="fixed"/>
        <w:tblLook w:val="0000" w:firstRow="0" w:lastRow="0" w:firstColumn="0" w:lastColumn="0" w:noHBand="0" w:noVBand="0"/>
      </w:tblPr>
      <w:tblGrid>
        <w:gridCol w:w="1890"/>
        <w:gridCol w:w="1418"/>
        <w:gridCol w:w="1417"/>
        <w:gridCol w:w="1796"/>
        <w:gridCol w:w="1559"/>
      </w:tblGrid>
      <w:tr w:rsidR="00436565">
        <w:tc>
          <w:tcPr>
            <w:tcW w:w="1890" w:type="dxa"/>
            <w:tcBorders>
              <w:top w:val="single" w:sz="4" w:space="0" w:color="000000"/>
              <w:left w:val="single" w:sz="4" w:space="0" w:color="000000"/>
              <w:bottom w:val="single" w:sz="4" w:space="0" w:color="000000"/>
            </w:tcBorders>
          </w:tcPr>
          <w:p w:rsidR="00436565" w:rsidRDefault="008824A5">
            <w:pPr>
              <w:spacing w:after="0" w:line="240" w:lineRule="auto"/>
              <w:ind w:firstLine="0"/>
              <w:jc w:val="both"/>
              <w:rPr>
                <w:rFonts w:eastAsia="SimSun" w:cs="Times New Roman"/>
                <w:szCs w:val="24"/>
                <w:lang w:eastAsia="zh-CN"/>
              </w:rPr>
            </w:pPr>
            <w:r>
              <w:rPr>
                <w:rFonts w:eastAsia="SimSun" w:cs="Times New Roman"/>
                <w:b/>
                <w:szCs w:val="24"/>
                <w:lang w:eastAsia="zh-CN"/>
              </w:rPr>
              <w:t>Účel využitia</w:t>
            </w:r>
          </w:p>
        </w:tc>
        <w:tc>
          <w:tcPr>
            <w:tcW w:w="1418" w:type="dxa"/>
            <w:tcBorders>
              <w:top w:val="single" w:sz="4" w:space="0" w:color="000000"/>
              <w:left w:val="single" w:sz="4" w:space="0" w:color="000000"/>
              <w:bottom w:val="single" w:sz="4" w:space="0" w:color="000000"/>
            </w:tcBorders>
          </w:tcPr>
          <w:p w:rsidR="00436565" w:rsidRDefault="008824A5">
            <w:pPr>
              <w:spacing w:after="0" w:line="240" w:lineRule="auto"/>
              <w:ind w:firstLine="0"/>
              <w:jc w:val="both"/>
              <w:rPr>
                <w:rFonts w:eastAsia="SimSun" w:cs="Times New Roman"/>
                <w:szCs w:val="24"/>
                <w:lang w:eastAsia="zh-CN"/>
              </w:rPr>
            </w:pPr>
            <w:r>
              <w:rPr>
                <w:rFonts w:eastAsia="SimSun" w:cs="Times New Roman"/>
                <w:b/>
                <w:szCs w:val="24"/>
                <w:lang w:eastAsia="zh-CN"/>
              </w:rPr>
              <w:t>Prenajatá plocha (m</w:t>
            </w:r>
            <w:r>
              <w:rPr>
                <w:rFonts w:eastAsia="SimSun" w:cs="Times New Roman"/>
                <w:b/>
                <w:szCs w:val="24"/>
                <w:vertAlign w:val="superscript"/>
                <w:lang w:eastAsia="zh-CN"/>
              </w:rPr>
              <w:t>2</w:t>
            </w:r>
            <w:r>
              <w:rPr>
                <w:rFonts w:eastAsia="SimSun" w:cs="Times New Roman"/>
                <w:b/>
                <w:szCs w:val="24"/>
                <w:lang w:eastAsia="zh-CN"/>
              </w:rPr>
              <w:t>)</w:t>
            </w:r>
          </w:p>
        </w:tc>
        <w:tc>
          <w:tcPr>
            <w:tcW w:w="1417" w:type="dxa"/>
            <w:tcBorders>
              <w:top w:val="single" w:sz="4" w:space="0" w:color="000000"/>
              <w:left w:val="single" w:sz="4" w:space="0" w:color="000000"/>
              <w:bottom w:val="single" w:sz="4" w:space="0" w:color="000000"/>
            </w:tcBorders>
          </w:tcPr>
          <w:p w:rsidR="00436565" w:rsidRDefault="008824A5">
            <w:pPr>
              <w:spacing w:after="0" w:line="240" w:lineRule="auto"/>
              <w:ind w:firstLine="0"/>
              <w:jc w:val="both"/>
              <w:rPr>
                <w:rFonts w:eastAsia="SimSun" w:cs="Times New Roman"/>
                <w:szCs w:val="24"/>
                <w:lang w:eastAsia="zh-CN"/>
              </w:rPr>
            </w:pPr>
            <w:r>
              <w:rPr>
                <w:rFonts w:eastAsia="SimSun" w:cs="Times New Roman"/>
                <w:b/>
                <w:szCs w:val="24"/>
                <w:lang w:eastAsia="zh-CN"/>
              </w:rPr>
              <w:t>Vykurovaná</w:t>
            </w:r>
            <w:r>
              <w:rPr>
                <w:rFonts w:eastAsia="SimSun" w:cs="Times New Roman"/>
                <w:b/>
                <w:szCs w:val="24"/>
                <w:lang w:eastAsia="zh-CN"/>
              </w:rPr>
              <w:br/>
              <w:t>plocha (m</w:t>
            </w:r>
            <w:r>
              <w:rPr>
                <w:rFonts w:eastAsia="SimSun" w:cs="Times New Roman"/>
                <w:b/>
                <w:szCs w:val="24"/>
                <w:vertAlign w:val="superscript"/>
                <w:lang w:eastAsia="zh-CN"/>
              </w:rPr>
              <w:t>2</w:t>
            </w:r>
            <w:r>
              <w:rPr>
                <w:rFonts w:eastAsia="SimSun" w:cs="Times New Roman"/>
                <w:b/>
                <w:szCs w:val="24"/>
                <w:lang w:eastAsia="zh-CN"/>
              </w:rPr>
              <w:t>)</w:t>
            </w:r>
          </w:p>
        </w:tc>
        <w:tc>
          <w:tcPr>
            <w:tcW w:w="1796" w:type="dxa"/>
            <w:tcBorders>
              <w:top w:val="single" w:sz="4" w:space="0" w:color="000000"/>
              <w:left w:val="single" w:sz="4" w:space="0" w:color="000000"/>
              <w:bottom w:val="single" w:sz="4" w:space="0" w:color="000000"/>
            </w:tcBorders>
          </w:tcPr>
          <w:p w:rsidR="00436565" w:rsidRDefault="008824A5">
            <w:pPr>
              <w:spacing w:after="0" w:line="240" w:lineRule="auto"/>
              <w:ind w:firstLine="0"/>
              <w:jc w:val="both"/>
              <w:rPr>
                <w:rFonts w:eastAsia="SimSun" w:cs="Times New Roman"/>
                <w:szCs w:val="24"/>
                <w:lang w:eastAsia="zh-CN"/>
              </w:rPr>
            </w:pPr>
            <w:r>
              <w:rPr>
                <w:rFonts w:eastAsia="SimSun" w:cs="Times New Roman"/>
                <w:b/>
                <w:szCs w:val="24"/>
                <w:lang w:eastAsia="zh-CN"/>
              </w:rPr>
              <w:t>Nájomné</w:t>
            </w:r>
            <w:r>
              <w:rPr>
                <w:rFonts w:eastAsia="SimSun" w:cs="Times New Roman"/>
                <w:b/>
                <w:szCs w:val="24"/>
                <w:lang w:eastAsia="zh-CN"/>
              </w:rPr>
              <w:br/>
              <w:t>(€/m</w:t>
            </w:r>
            <w:r>
              <w:rPr>
                <w:rFonts w:eastAsia="SimSun" w:cs="Times New Roman"/>
                <w:b/>
                <w:szCs w:val="24"/>
                <w:vertAlign w:val="superscript"/>
                <w:lang w:eastAsia="zh-CN"/>
              </w:rPr>
              <w:t>2</w:t>
            </w:r>
            <w:r>
              <w:rPr>
                <w:rFonts w:eastAsia="SimSun" w:cs="Times New Roman"/>
                <w:b/>
                <w:szCs w:val="24"/>
                <w:lang w:eastAsia="zh-CN"/>
              </w:rPr>
              <w:t>/rok)</w:t>
            </w:r>
          </w:p>
        </w:tc>
        <w:tc>
          <w:tcPr>
            <w:tcW w:w="1559" w:type="dxa"/>
            <w:tcBorders>
              <w:top w:val="single" w:sz="4" w:space="0" w:color="000000"/>
              <w:left w:val="single" w:sz="4" w:space="0" w:color="000000"/>
              <w:bottom w:val="single" w:sz="4" w:space="0" w:color="000000"/>
              <w:right w:val="single" w:sz="4" w:space="0" w:color="000000"/>
            </w:tcBorders>
          </w:tcPr>
          <w:p w:rsidR="00436565" w:rsidRDefault="008824A5">
            <w:pPr>
              <w:spacing w:after="0" w:line="240" w:lineRule="auto"/>
              <w:ind w:firstLine="0"/>
              <w:jc w:val="both"/>
              <w:rPr>
                <w:rFonts w:eastAsia="SimSun" w:cs="Times New Roman"/>
                <w:szCs w:val="24"/>
                <w:lang w:eastAsia="zh-CN"/>
              </w:rPr>
            </w:pPr>
            <w:r>
              <w:rPr>
                <w:rFonts w:eastAsia="SimSun" w:cs="Times New Roman"/>
                <w:b/>
                <w:szCs w:val="24"/>
                <w:lang w:eastAsia="zh-CN"/>
              </w:rPr>
              <w:t>Ročné</w:t>
            </w:r>
            <w:r>
              <w:rPr>
                <w:rFonts w:eastAsia="SimSun" w:cs="Times New Roman"/>
                <w:b/>
                <w:szCs w:val="24"/>
                <w:lang w:eastAsia="zh-CN"/>
              </w:rPr>
              <w:br/>
              <w:t>nájomné (€)</w:t>
            </w:r>
          </w:p>
        </w:tc>
      </w:tr>
      <w:tr w:rsidR="00436565">
        <w:tc>
          <w:tcPr>
            <w:tcW w:w="1890" w:type="dxa"/>
            <w:tcBorders>
              <w:top w:val="single" w:sz="4" w:space="0" w:color="000000"/>
              <w:left w:val="single" w:sz="4" w:space="0" w:color="000000"/>
              <w:bottom w:val="single" w:sz="4" w:space="0" w:color="000000"/>
            </w:tcBorders>
          </w:tcPr>
          <w:p w:rsidR="00436565" w:rsidRDefault="008824A5">
            <w:pPr>
              <w:spacing w:after="0" w:line="240" w:lineRule="auto"/>
              <w:ind w:firstLine="0"/>
              <w:rPr>
                <w:rFonts w:eastAsia="SimSun" w:cs="Times New Roman"/>
                <w:szCs w:val="24"/>
                <w:lang w:eastAsia="zh-CN"/>
              </w:rPr>
            </w:pPr>
            <w:r>
              <w:rPr>
                <w:rFonts w:eastAsia="SimSun" w:cs="Times New Roman"/>
                <w:szCs w:val="24"/>
                <w:lang w:eastAsia="zh-CN"/>
              </w:rPr>
              <w:t>Prevádzkovanie všeobecnej ambulancie pre deti a dorast</w:t>
            </w:r>
          </w:p>
        </w:tc>
        <w:tc>
          <w:tcPr>
            <w:tcW w:w="1418" w:type="dxa"/>
            <w:tcBorders>
              <w:top w:val="single" w:sz="4" w:space="0" w:color="000000"/>
              <w:left w:val="single" w:sz="4" w:space="0" w:color="000000"/>
              <w:bottom w:val="single" w:sz="4" w:space="0" w:color="000000"/>
            </w:tcBorders>
          </w:tcPr>
          <w:p w:rsidR="00436565" w:rsidRDefault="008824A5">
            <w:pPr>
              <w:spacing w:after="0" w:line="240" w:lineRule="auto"/>
              <w:ind w:firstLine="0"/>
              <w:jc w:val="center"/>
              <w:rPr>
                <w:rFonts w:eastAsia="SimSun" w:cs="Times New Roman"/>
                <w:szCs w:val="24"/>
                <w:lang w:eastAsia="zh-CN"/>
              </w:rPr>
            </w:pPr>
            <w:r>
              <w:rPr>
                <w:rFonts w:eastAsia="SimSun" w:cs="Times New Roman"/>
                <w:szCs w:val="24"/>
                <w:lang w:eastAsia="zh-CN"/>
              </w:rPr>
              <w:t>116,67</w:t>
            </w:r>
          </w:p>
          <w:p w:rsidR="00436565" w:rsidRDefault="00436565">
            <w:pPr>
              <w:spacing w:after="0" w:line="240" w:lineRule="auto"/>
              <w:ind w:firstLine="0"/>
              <w:jc w:val="center"/>
              <w:rPr>
                <w:rFonts w:eastAsia="SimSun" w:cs="Times New Roman"/>
                <w:szCs w:val="24"/>
                <w:lang w:eastAsia="zh-CN"/>
              </w:rPr>
            </w:pPr>
          </w:p>
        </w:tc>
        <w:tc>
          <w:tcPr>
            <w:tcW w:w="1417" w:type="dxa"/>
            <w:tcBorders>
              <w:top w:val="single" w:sz="4" w:space="0" w:color="000000"/>
              <w:left w:val="single" w:sz="4" w:space="0" w:color="000000"/>
              <w:bottom w:val="single" w:sz="4" w:space="0" w:color="000000"/>
            </w:tcBorders>
          </w:tcPr>
          <w:p w:rsidR="00436565" w:rsidRDefault="008824A5">
            <w:pPr>
              <w:spacing w:after="0" w:line="240" w:lineRule="auto"/>
              <w:ind w:firstLine="0"/>
              <w:jc w:val="center"/>
              <w:rPr>
                <w:rFonts w:eastAsia="SimSun" w:cs="Times New Roman"/>
                <w:szCs w:val="24"/>
                <w:lang w:eastAsia="zh-CN"/>
              </w:rPr>
            </w:pPr>
            <w:r>
              <w:rPr>
                <w:rFonts w:eastAsia="SimSun" w:cs="Times New Roman"/>
                <w:szCs w:val="24"/>
                <w:lang w:eastAsia="zh-CN"/>
              </w:rPr>
              <w:t xml:space="preserve">116,67 nebytový priestor </w:t>
            </w:r>
          </w:p>
          <w:p w:rsidR="00436565" w:rsidRDefault="00436565">
            <w:pPr>
              <w:spacing w:after="0" w:line="240" w:lineRule="auto"/>
              <w:ind w:firstLine="0"/>
              <w:jc w:val="center"/>
              <w:rPr>
                <w:rFonts w:eastAsia="SimSun" w:cs="Times New Roman"/>
                <w:szCs w:val="24"/>
                <w:lang w:eastAsia="zh-CN"/>
              </w:rPr>
            </w:pPr>
          </w:p>
        </w:tc>
        <w:tc>
          <w:tcPr>
            <w:tcW w:w="1796" w:type="dxa"/>
            <w:tcBorders>
              <w:top w:val="single" w:sz="4" w:space="0" w:color="000000"/>
              <w:left w:val="single" w:sz="4" w:space="0" w:color="000000"/>
              <w:bottom w:val="single" w:sz="4" w:space="0" w:color="000000"/>
            </w:tcBorders>
          </w:tcPr>
          <w:p w:rsidR="00436565" w:rsidRDefault="008824A5">
            <w:pPr>
              <w:spacing w:after="0" w:line="240" w:lineRule="auto"/>
              <w:ind w:firstLine="0"/>
              <w:jc w:val="center"/>
              <w:rPr>
                <w:rFonts w:eastAsia="SimSun" w:cs="Times New Roman"/>
                <w:szCs w:val="24"/>
                <w:lang w:eastAsia="zh-CN"/>
              </w:rPr>
            </w:pPr>
            <w:r>
              <w:rPr>
                <w:rFonts w:eastAsia="SimSun" w:cs="Times New Roman"/>
                <w:szCs w:val="24"/>
                <w:lang w:eastAsia="zh-CN"/>
              </w:rPr>
              <w:t xml:space="preserve">Vysúťažená suma </w:t>
            </w:r>
          </w:p>
        </w:tc>
        <w:tc>
          <w:tcPr>
            <w:tcW w:w="1559" w:type="dxa"/>
            <w:tcBorders>
              <w:top w:val="single" w:sz="4" w:space="0" w:color="000000"/>
              <w:left w:val="single" w:sz="4" w:space="0" w:color="000000"/>
              <w:bottom w:val="single" w:sz="4" w:space="0" w:color="000000"/>
              <w:right w:val="single" w:sz="4" w:space="0" w:color="000000"/>
            </w:tcBorders>
          </w:tcPr>
          <w:p w:rsidR="00436565" w:rsidRDefault="008824A5">
            <w:pPr>
              <w:spacing w:after="0" w:line="240" w:lineRule="auto"/>
              <w:ind w:firstLine="0"/>
              <w:jc w:val="center"/>
              <w:rPr>
                <w:rFonts w:eastAsia="SimSun" w:cs="Times New Roman"/>
                <w:b/>
                <w:szCs w:val="24"/>
                <w:lang w:eastAsia="zh-CN"/>
              </w:rPr>
            </w:pPr>
            <w:r>
              <w:rPr>
                <w:rFonts w:eastAsia="SimSun" w:cs="Times New Roman"/>
                <w:b/>
                <w:szCs w:val="24"/>
                <w:lang w:eastAsia="zh-CN"/>
              </w:rPr>
              <w:t>Doplní sa po vyhodnotení OVS</w:t>
            </w:r>
          </w:p>
        </w:tc>
      </w:tr>
    </w:tbl>
    <w:p w:rsidR="00436565" w:rsidRDefault="00436565">
      <w:pPr>
        <w:spacing w:after="0" w:line="240" w:lineRule="auto"/>
        <w:ind w:firstLine="0"/>
        <w:jc w:val="both"/>
        <w:rPr>
          <w:rFonts w:eastAsia="SimSun" w:cs="Times New Roman"/>
          <w:b/>
          <w:szCs w:val="24"/>
          <w:lang w:eastAsia="zh-CN"/>
        </w:rPr>
      </w:pPr>
    </w:p>
    <w:p w:rsidR="00436565" w:rsidRDefault="00436565">
      <w:pPr>
        <w:spacing w:after="0" w:line="240" w:lineRule="auto"/>
        <w:ind w:firstLine="0"/>
        <w:jc w:val="both"/>
        <w:rPr>
          <w:rFonts w:eastAsia="SimSun" w:cs="Times New Roman"/>
          <w:b/>
          <w:szCs w:val="24"/>
          <w:lang w:eastAsia="zh-CN"/>
        </w:rPr>
      </w:pPr>
    </w:p>
    <w:p w:rsidR="00436565" w:rsidRDefault="008824A5">
      <w:pPr>
        <w:spacing w:after="0" w:line="240" w:lineRule="auto"/>
        <w:ind w:firstLine="0"/>
        <w:jc w:val="both"/>
        <w:rPr>
          <w:rFonts w:eastAsia="SimSun" w:cs="Times New Roman"/>
          <w:b/>
          <w:szCs w:val="24"/>
          <w:lang w:eastAsia="zh-CN"/>
        </w:rPr>
      </w:pPr>
      <w:r>
        <w:rPr>
          <w:rFonts w:eastAsia="SimSun" w:cs="Times New Roman"/>
          <w:b/>
          <w:szCs w:val="24"/>
          <w:lang w:eastAsia="zh-CN"/>
        </w:rPr>
        <w:t>2) Služby, ktorých poskytovanie je  spojené s užívaním prenajatých nebytových priestorov (spôsob ich výpočtu a zúčtov</w:t>
      </w:r>
      <w:r>
        <w:rPr>
          <w:rFonts w:eastAsia="SimSun" w:cs="Times New Roman"/>
          <w:b/>
          <w:szCs w:val="24"/>
          <w:lang w:eastAsia="zh-CN"/>
        </w:rPr>
        <w:t>ania):</w:t>
      </w:r>
    </w:p>
    <w:p w:rsidR="00436565" w:rsidRDefault="008824A5">
      <w:pPr>
        <w:spacing w:after="0" w:line="240" w:lineRule="auto"/>
        <w:ind w:left="360" w:firstLine="0"/>
        <w:jc w:val="both"/>
        <w:rPr>
          <w:rFonts w:eastAsia="SimSun" w:cs="Times New Roman"/>
          <w:b/>
          <w:szCs w:val="24"/>
          <w:lang w:eastAsia="zh-CN"/>
        </w:rPr>
      </w:pPr>
      <w:r>
        <w:rPr>
          <w:rFonts w:eastAsia="SimSun" w:cs="Times New Roman"/>
          <w:b/>
          <w:szCs w:val="24"/>
          <w:lang w:eastAsia="zh-CN"/>
        </w:rPr>
        <w:t xml:space="preserve">2.1. Mesačná úhrada za služby s DPH:  </w:t>
      </w:r>
    </w:p>
    <w:p w:rsidR="00436565" w:rsidRDefault="00436565">
      <w:pPr>
        <w:spacing w:after="0" w:line="240" w:lineRule="auto"/>
        <w:ind w:left="360" w:firstLine="0"/>
        <w:jc w:val="both"/>
        <w:rPr>
          <w:rFonts w:eastAsia="SimSun" w:cs="Times New Roman"/>
          <w:b/>
          <w:szCs w:val="24"/>
          <w:lang w:eastAsia="zh-CN"/>
        </w:rPr>
      </w:pPr>
    </w:p>
    <w:tbl>
      <w:tblPr>
        <w:tblW w:w="0" w:type="auto"/>
        <w:tblInd w:w="108" w:type="dxa"/>
        <w:tblLayout w:type="fixed"/>
        <w:tblLook w:val="0000" w:firstRow="0" w:lastRow="0" w:firstColumn="0" w:lastColumn="0" w:noHBand="0" w:noVBand="0"/>
      </w:tblPr>
      <w:tblGrid>
        <w:gridCol w:w="2268"/>
        <w:gridCol w:w="3312"/>
        <w:gridCol w:w="1508"/>
      </w:tblGrid>
      <w:tr w:rsidR="00436565">
        <w:tc>
          <w:tcPr>
            <w:tcW w:w="2268" w:type="dxa"/>
            <w:tcBorders>
              <w:top w:val="single" w:sz="4" w:space="0" w:color="000000"/>
              <w:left w:val="single" w:sz="4" w:space="0" w:color="000000"/>
              <w:bottom w:val="single" w:sz="4" w:space="0" w:color="000000"/>
            </w:tcBorders>
          </w:tcPr>
          <w:p w:rsidR="00436565" w:rsidRDefault="00436565">
            <w:pPr>
              <w:spacing w:after="0" w:line="240" w:lineRule="auto"/>
              <w:ind w:firstLine="0"/>
              <w:jc w:val="both"/>
              <w:rPr>
                <w:rFonts w:eastAsia="SimSun" w:cs="Times New Roman"/>
                <w:b/>
                <w:szCs w:val="24"/>
                <w:lang w:eastAsia="zh-CN"/>
              </w:rPr>
            </w:pPr>
          </w:p>
        </w:tc>
        <w:tc>
          <w:tcPr>
            <w:tcW w:w="3312" w:type="dxa"/>
            <w:tcBorders>
              <w:top w:val="single" w:sz="4" w:space="0" w:color="000000"/>
              <w:left w:val="single" w:sz="4" w:space="0" w:color="000000"/>
              <w:bottom w:val="single" w:sz="4" w:space="0" w:color="000000"/>
            </w:tcBorders>
          </w:tcPr>
          <w:p w:rsidR="00436565" w:rsidRDefault="008824A5">
            <w:pPr>
              <w:spacing w:after="0" w:line="240" w:lineRule="auto"/>
              <w:ind w:firstLine="0"/>
              <w:jc w:val="center"/>
              <w:rPr>
                <w:rFonts w:eastAsia="SimSun" w:cs="Times New Roman"/>
                <w:b/>
                <w:szCs w:val="24"/>
                <w:lang w:eastAsia="zh-CN"/>
              </w:rPr>
            </w:pPr>
            <w:r>
              <w:rPr>
                <w:rFonts w:eastAsia="SimSun" w:cs="Times New Roman"/>
                <w:b/>
                <w:szCs w:val="24"/>
                <w:lang w:eastAsia="zh-CN"/>
              </w:rPr>
              <w:t>náklady</w:t>
            </w:r>
          </w:p>
        </w:tc>
        <w:tc>
          <w:tcPr>
            <w:tcW w:w="1508" w:type="dxa"/>
            <w:tcBorders>
              <w:top w:val="single" w:sz="4" w:space="0" w:color="000000"/>
              <w:left w:val="single" w:sz="4" w:space="0" w:color="000000"/>
              <w:bottom w:val="single" w:sz="4" w:space="0" w:color="000000"/>
              <w:right w:val="single" w:sz="4" w:space="0" w:color="000000"/>
            </w:tcBorders>
          </w:tcPr>
          <w:p w:rsidR="00436565" w:rsidRDefault="008824A5">
            <w:pPr>
              <w:spacing w:after="0" w:line="240" w:lineRule="auto"/>
              <w:ind w:firstLine="0"/>
              <w:jc w:val="center"/>
              <w:rPr>
                <w:rFonts w:eastAsia="SimSun" w:cs="Times New Roman"/>
                <w:b/>
                <w:szCs w:val="24"/>
                <w:lang w:eastAsia="zh-CN"/>
              </w:rPr>
            </w:pPr>
            <w:r>
              <w:rPr>
                <w:rFonts w:eastAsia="SimSun" w:cs="Times New Roman"/>
                <w:b/>
                <w:szCs w:val="24"/>
                <w:lang w:eastAsia="zh-CN"/>
              </w:rPr>
              <w:t>mesačne</w:t>
            </w:r>
          </w:p>
        </w:tc>
      </w:tr>
      <w:tr w:rsidR="00436565">
        <w:tc>
          <w:tcPr>
            <w:tcW w:w="2268" w:type="dxa"/>
            <w:tcBorders>
              <w:top w:val="single" w:sz="4" w:space="0" w:color="000000"/>
              <w:left w:val="single" w:sz="4" w:space="0" w:color="000000"/>
              <w:bottom w:val="single" w:sz="4" w:space="0" w:color="000000"/>
            </w:tcBorders>
          </w:tcPr>
          <w:p w:rsidR="00436565" w:rsidRDefault="008824A5">
            <w:pPr>
              <w:spacing w:after="0" w:line="240" w:lineRule="auto"/>
              <w:ind w:firstLine="0"/>
              <w:jc w:val="both"/>
              <w:rPr>
                <w:rFonts w:eastAsia="SimSun" w:cs="Times New Roman"/>
                <w:b/>
                <w:szCs w:val="24"/>
                <w:lang w:eastAsia="zh-CN"/>
              </w:rPr>
            </w:pPr>
            <w:r>
              <w:rPr>
                <w:rFonts w:eastAsia="SimSun" w:cs="Times New Roman"/>
                <w:b/>
                <w:szCs w:val="24"/>
                <w:lang w:eastAsia="zh-CN"/>
              </w:rPr>
              <w:t>Skutočné náklady elektrickej energie</w:t>
            </w:r>
          </w:p>
        </w:tc>
        <w:tc>
          <w:tcPr>
            <w:tcW w:w="3312" w:type="dxa"/>
            <w:tcBorders>
              <w:top w:val="single" w:sz="4" w:space="0" w:color="000000"/>
              <w:left w:val="single" w:sz="4" w:space="0" w:color="000000"/>
              <w:bottom w:val="single" w:sz="4" w:space="0" w:color="000000"/>
            </w:tcBorders>
          </w:tcPr>
          <w:p w:rsidR="00436565" w:rsidRDefault="00436565">
            <w:pPr>
              <w:spacing w:after="0" w:line="240" w:lineRule="auto"/>
              <w:ind w:firstLine="0"/>
              <w:jc w:val="center"/>
              <w:rPr>
                <w:rFonts w:eastAsia="SimSun" w:cs="Times New Roman"/>
                <w:b/>
                <w:szCs w:val="24"/>
                <w:lang w:eastAsia="zh-CN"/>
              </w:rPr>
            </w:pPr>
          </w:p>
        </w:tc>
        <w:tc>
          <w:tcPr>
            <w:tcW w:w="1508" w:type="dxa"/>
            <w:tcBorders>
              <w:top w:val="single" w:sz="4" w:space="0" w:color="000000"/>
              <w:left w:val="single" w:sz="4" w:space="0" w:color="000000"/>
              <w:bottom w:val="single" w:sz="4" w:space="0" w:color="000000"/>
              <w:right w:val="single" w:sz="4" w:space="0" w:color="000000"/>
            </w:tcBorders>
          </w:tcPr>
          <w:p w:rsidR="00436565" w:rsidRDefault="00436565">
            <w:pPr>
              <w:spacing w:after="0" w:line="240" w:lineRule="auto"/>
              <w:ind w:firstLine="0"/>
              <w:jc w:val="center"/>
              <w:rPr>
                <w:rFonts w:eastAsia="SimSun" w:cs="Times New Roman"/>
                <w:b/>
                <w:szCs w:val="24"/>
                <w:lang w:eastAsia="zh-CN"/>
              </w:rPr>
            </w:pPr>
          </w:p>
        </w:tc>
      </w:tr>
      <w:tr w:rsidR="00436565">
        <w:tc>
          <w:tcPr>
            <w:tcW w:w="2268" w:type="dxa"/>
            <w:tcBorders>
              <w:top w:val="single" w:sz="4" w:space="0" w:color="000000"/>
              <w:left w:val="single" w:sz="4" w:space="0" w:color="000000"/>
              <w:bottom w:val="single" w:sz="4" w:space="0" w:color="000000"/>
            </w:tcBorders>
          </w:tcPr>
          <w:p w:rsidR="00436565" w:rsidRDefault="008824A5">
            <w:pPr>
              <w:spacing w:after="0" w:line="240" w:lineRule="auto"/>
              <w:ind w:firstLine="0"/>
              <w:jc w:val="both"/>
              <w:rPr>
                <w:rFonts w:eastAsia="SimSun" w:cs="Times New Roman"/>
                <w:b/>
                <w:szCs w:val="24"/>
                <w:lang w:eastAsia="zh-CN"/>
              </w:rPr>
            </w:pPr>
            <w:r>
              <w:rPr>
                <w:rFonts w:eastAsia="SimSun" w:cs="Times New Roman"/>
                <w:b/>
                <w:szCs w:val="24"/>
                <w:lang w:eastAsia="zh-CN"/>
              </w:rPr>
              <w:t>Skutočné náklady dodávky vody</w:t>
            </w:r>
          </w:p>
        </w:tc>
        <w:tc>
          <w:tcPr>
            <w:tcW w:w="3312" w:type="dxa"/>
            <w:tcBorders>
              <w:top w:val="single" w:sz="4" w:space="0" w:color="000000"/>
              <w:left w:val="single" w:sz="4" w:space="0" w:color="000000"/>
              <w:bottom w:val="single" w:sz="4" w:space="0" w:color="000000"/>
            </w:tcBorders>
          </w:tcPr>
          <w:p w:rsidR="00436565" w:rsidRDefault="00436565">
            <w:pPr>
              <w:spacing w:after="0" w:line="240" w:lineRule="auto"/>
              <w:ind w:firstLine="0"/>
              <w:jc w:val="center"/>
              <w:rPr>
                <w:rFonts w:eastAsia="SimSun" w:cs="Times New Roman"/>
                <w:b/>
                <w:szCs w:val="24"/>
                <w:lang w:eastAsia="zh-CN"/>
              </w:rPr>
            </w:pPr>
          </w:p>
        </w:tc>
        <w:tc>
          <w:tcPr>
            <w:tcW w:w="1508" w:type="dxa"/>
            <w:tcBorders>
              <w:top w:val="single" w:sz="4" w:space="0" w:color="000000"/>
              <w:left w:val="single" w:sz="4" w:space="0" w:color="000000"/>
              <w:bottom w:val="single" w:sz="4" w:space="0" w:color="000000"/>
              <w:right w:val="single" w:sz="4" w:space="0" w:color="000000"/>
            </w:tcBorders>
          </w:tcPr>
          <w:p w:rsidR="00436565" w:rsidRDefault="00436565">
            <w:pPr>
              <w:spacing w:after="0" w:line="240" w:lineRule="auto"/>
              <w:ind w:firstLine="0"/>
              <w:jc w:val="center"/>
              <w:rPr>
                <w:rFonts w:eastAsia="SimSun" w:cs="Times New Roman"/>
                <w:b/>
                <w:szCs w:val="24"/>
                <w:lang w:eastAsia="zh-CN"/>
              </w:rPr>
            </w:pPr>
          </w:p>
        </w:tc>
      </w:tr>
      <w:tr w:rsidR="00436565">
        <w:tc>
          <w:tcPr>
            <w:tcW w:w="2268" w:type="dxa"/>
            <w:tcBorders>
              <w:top w:val="single" w:sz="4" w:space="0" w:color="000000"/>
              <w:left w:val="single" w:sz="4" w:space="0" w:color="000000"/>
              <w:bottom w:val="single" w:sz="4" w:space="0" w:color="000000"/>
            </w:tcBorders>
          </w:tcPr>
          <w:p w:rsidR="00436565" w:rsidRDefault="008824A5">
            <w:pPr>
              <w:spacing w:after="0" w:line="240" w:lineRule="auto"/>
              <w:ind w:firstLine="0"/>
              <w:jc w:val="both"/>
              <w:rPr>
                <w:rFonts w:eastAsia="SimSun" w:cs="Times New Roman"/>
                <w:b/>
                <w:szCs w:val="24"/>
                <w:lang w:eastAsia="zh-CN"/>
              </w:rPr>
            </w:pPr>
            <w:r>
              <w:rPr>
                <w:rFonts w:eastAsia="SimSun" w:cs="Times New Roman"/>
                <w:b/>
                <w:szCs w:val="24"/>
                <w:lang w:eastAsia="zh-CN"/>
              </w:rPr>
              <w:t>Skutočné náklady dodávky plynu</w:t>
            </w:r>
          </w:p>
        </w:tc>
        <w:tc>
          <w:tcPr>
            <w:tcW w:w="3312" w:type="dxa"/>
            <w:tcBorders>
              <w:top w:val="single" w:sz="4" w:space="0" w:color="000000"/>
              <w:left w:val="single" w:sz="4" w:space="0" w:color="000000"/>
              <w:bottom w:val="single" w:sz="4" w:space="0" w:color="000000"/>
            </w:tcBorders>
          </w:tcPr>
          <w:p w:rsidR="00436565" w:rsidRDefault="00436565">
            <w:pPr>
              <w:spacing w:after="0" w:line="240" w:lineRule="auto"/>
              <w:ind w:firstLine="0"/>
              <w:jc w:val="center"/>
              <w:rPr>
                <w:rFonts w:eastAsia="SimSun" w:cs="Times New Roman"/>
                <w:b/>
                <w:szCs w:val="24"/>
                <w:lang w:eastAsia="zh-CN"/>
              </w:rPr>
            </w:pPr>
          </w:p>
        </w:tc>
        <w:tc>
          <w:tcPr>
            <w:tcW w:w="1508" w:type="dxa"/>
            <w:tcBorders>
              <w:top w:val="single" w:sz="4" w:space="0" w:color="000000"/>
              <w:left w:val="single" w:sz="4" w:space="0" w:color="000000"/>
              <w:bottom w:val="single" w:sz="4" w:space="0" w:color="000000"/>
              <w:right w:val="single" w:sz="4" w:space="0" w:color="000000"/>
            </w:tcBorders>
          </w:tcPr>
          <w:p w:rsidR="00436565" w:rsidRDefault="00436565">
            <w:pPr>
              <w:spacing w:after="0" w:line="240" w:lineRule="auto"/>
              <w:ind w:firstLine="0"/>
              <w:jc w:val="center"/>
              <w:rPr>
                <w:rFonts w:eastAsia="SimSun" w:cs="Times New Roman"/>
                <w:b/>
                <w:szCs w:val="24"/>
                <w:lang w:eastAsia="zh-CN"/>
              </w:rPr>
            </w:pPr>
          </w:p>
        </w:tc>
      </w:tr>
      <w:tr w:rsidR="00436565">
        <w:tc>
          <w:tcPr>
            <w:tcW w:w="2268" w:type="dxa"/>
            <w:tcBorders>
              <w:top w:val="single" w:sz="4" w:space="0" w:color="000000"/>
              <w:left w:val="single" w:sz="4" w:space="0" w:color="000000"/>
              <w:bottom w:val="single" w:sz="4" w:space="0" w:color="000000"/>
            </w:tcBorders>
          </w:tcPr>
          <w:p w:rsidR="00436565" w:rsidRDefault="008824A5">
            <w:pPr>
              <w:spacing w:after="0" w:line="240" w:lineRule="auto"/>
              <w:ind w:firstLine="0"/>
              <w:jc w:val="both"/>
              <w:rPr>
                <w:rFonts w:eastAsia="SimSun" w:cs="Times New Roman"/>
                <w:b/>
                <w:szCs w:val="24"/>
                <w:lang w:eastAsia="zh-CN"/>
              </w:rPr>
            </w:pPr>
            <w:r>
              <w:rPr>
                <w:rFonts w:eastAsia="SimSun" w:cs="Times New Roman"/>
                <w:b/>
                <w:szCs w:val="24"/>
                <w:lang w:eastAsia="zh-CN"/>
              </w:rPr>
              <w:t>Telefónne služby</w:t>
            </w:r>
          </w:p>
        </w:tc>
        <w:tc>
          <w:tcPr>
            <w:tcW w:w="3312" w:type="dxa"/>
            <w:tcBorders>
              <w:top w:val="single" w:sz="4" w:space="0" w:color="000000"/>
              <w:left w:val="single" w:sz="4" w:space="0" w:color="000000"/>
              <w:bottom w:val="single" w:sz="4" w:space="0" w:color="000000"/>
            </w:tcBorders>
          </w:tcPr>
          <w:p w:rsidR="00436565" w:rsidRDefault="00436565">
            <w:pPr>
              <w:spacing w:after="0" w:line="240" w:lineRule="auto"/>
              <w:ind w:firstLine="0"/>
              <w:jc w:val="center"/>
              <w:rPr>
                <w:rFonts w:eastAsia="SimSun" w:cs="Times New Roman"/>
                <w:b/>
                <w:szCs w:val="24"/>
                <w:lang w:eastAsia="zh-CN"/>
              </w:rPr>
            </w:pPr>
          </w:p>
        </w:tc>
        <w:tc>
          <w:tcPr>
            <w:tcW w:w="1508" w:type="dxa"/>
            <w:tcBorders>
              <w:top w:val="single" w:sz="4" w:space="0" w:color="000000"/>
              <w:left w:val="single" w:sz="4" w:space="0" w:color="000000"/>
              <w:bottom w:val="single" w:sz="4" w:space="0" w:color="000000"/>
              <w:right w:val="single" w:sz="4" w:space="0" w:color="000000"/>
            </w:tcBorders>
          </w:tcPr>
          <w:p w:rsidR="00436565" w:rsidRDefault="00436565">
            <w:pPr>
              <w:spacing w:after="0" w:line="240" w:lineRule="auto"/>
              <w:ind w:firstLine="0"/>
              <w:jc w:val="center"/>
              <w:rPr>
                <w:rFonts w:eastAsia="SimSun" w:cs="Times New Roman"/>
                <w:b/>
                <w:szCs w:val="24"/>
                <w:lang w:eastAsia="zh-CN"/>
              </w:rPr>
            </w:pPr>
          </w:p>
        </w:tc>
      </w:tr>
      <w:tr w:rsidR="00436565">
        <w:tc>
          <w:tcPr>
            <w:tcW w:w="2268" w:type="dxa"/>
            <w:tcBorders>
              <w:top w:val="single" w:sz="4" w:space="0" w:color="000000"/>
              <w:left w:val="single" w:sz="4" w:space="0" w:color="000000"/>
              <w:bottom w:val="single" w:sz="4" w:space="0" w:color="000000"/>
            </w:tcBorders>
          </w:tcPr>
          <w:p w:rsidR="00436565" w:rsidRDefault="008824A5">
            <w:pPr>
              <w:spacing w:after="0" w:line="240" w:lineRule="auto"/>
              <w:ind w:firstLine="0"/>
              <w:jc w:val="both"/>
              <w:rPr>
                <w:rFonts w:eastAsia="SimSun" w:cs="Times New Roman"/>
                <w:b/>
                <w:szCs w:val="24"/>
                <w:lang w:eastAsia="zh-CN"/>
              </w:rPr>
            </w:pPr>
            <w:r>
              <w:rPr>
                <w:rFonts w:eastAsia="SimSun" w:cs="Times New Roman"/>
                <w:b/>
                <w:szCs w:val="24"/>
                <w:lang w:eastAsia="zh-CN"/>
              </w:rPr>
              <w:t>Vrátnické služby:</w:t>
            </w:r>
          </w:p>
        </w:tc>
        <w:tc>
          <w:tcPr>
            <w:tcW w:w="3312" w:type="dxa"/>
            <w:tcBorders>
              <w:top w:val="single" w:sz="4" w:space="0" w:color="000000"/>
              <w:left w:val="single" w:sz="4" w:space="0" w:color="000000"/>
              <w:bottom w:val="single" w:sz="4" w:space="0" w:color="000000"/>
            </w:tcBorders>
          </w:tcPr>
          <w:p w:rsidR="00436565" w:rsidRDefault="00436565">
            <w:pPr>
              <w:spacing w:after="0" w:line="240" w:lineRule="auto"/>
              <w:ind w:firstLine="0"/>
              <w:jc w:val="center"/>
              <w:rPr>
                <w:rFonts w:eastAsia="SimSun" w:cs="Times New Roman"/>
                <w:b/>
                <w:szCs w:val="24"/>
                <w:lang w:eastAsia="zh-CN"/>
              </w:rPr>
            </w:pPr>
          </w:p>
        </w:tc>
        <w:tc>
          <w:tcPr>
            <w:tcW w:w="1508" w:type="dxa"/>
            <w:tcBorders>
              <w:top w:val="single" w:sz="4" w:space="0" w:color="000000"/>
              <w:left w:val="single" w:sz="4" w:space="0" w:color="000000"/>
              <w:bottom w:val="single" w:sz="4" w:space="0" w:color="000000"/>
              <w:right w:val="single" w:sz="4" w:space="0" w:color="000000"/>
            </w:tcBorders>
          </w:tcPr>
          <w:p w:rsidR="00436565" w:rsidRDefault="00436565">
            <w:pPr>
              <w:spacing w:after="0" w:line="240" w:lineRule="auto"/>
              <w:ind w:firstLine="0"/>
              <w:jc w:val="center"/>
              <w:rPr>
                <w:rFonts w:eastAsia="SimSun" w:cs="Times New Roman"/>
                <w:b/>
                <w:szCs w:val="24"/>
                <w:lang w:eastAsia="zh-CN"/>
              </w:rPr>
            </w:pPr>
          </w:p>
        </w:tc>
      </w:tr>
      <w:tr w:rsidR="00436565">
        <w:tc>
          <w:tcPr>
            <w:tcW w:w="2268" w:type="dxa"/>
            <w:tcBorders>
              <w:top w:val="single" w:sz="4" w:space="0" w:color="000000"/>
              <w:left w:val="single" w:sz="4" w:space="0" w:color="000000"/>
              <w:bottom w:val="single" w:sz="4" w:space="0" w:color="000000"/>
            </w:tcBorders>
          </w:tcPr>
          <w:p w:rsidR="00436565" w:rsidRDefault="008824A5">
            <w:pPr>
              <w:spacing w:after="0" w:line="240" w:lineRule="auto"/>
              <w:ind w:firstLine="0"/>
              <w:jc w:val="both"/>
              <w:rPr>
                <w:rFonts w:eastAsia="SimSun" w:cs="Times New Roman"/>
                <w:b/>
                <w:szCs w:val="24"/>
                <w:lang w:eastAsia="zh-CN"/>
              </w:rPr>
            </w:pPr>
            <w:r>
              <w:rPr>
                <w:rFonts w:eastAsia="SimSun" w:cs="Times New Roman"/>
                <w:b/>
                <w:szCs w:val="24"/>
                <w:lang w:eastAsia="zh-CN"/>
              </w:rPr>
              <w:t>Údržba spoločných priestorov:</w:t>
            </w:r>
          </w:p>
        </w:tc>
        <w:tc>
          <w:tcPr>
            <w:tcW w:w="3312" w:type="dxa"/>
            <w:tcBorders>
              <w:top w:val="single" w:sz="4" w:space="0" w:color="000000"/>
              <w:left w:val="single" w:sz="4" w:space="0" w:color="000000"/>
              <w:bottom w:val="single" w:sz="4" w:space="0" w:color="000000"/>
            </w:tcBorders>
          </w:tcPr>
          <w:p w:rsidR="00436565" w:rsidRDefault="00436565">
            <w:pPr>
              <w:spacing w:after="0" w:line="240" w:lineRule="auto"/>
              <w:ind w:firstLine="0"/>
              <w:jc w:val="center"/>
              <w:rPr>
                <w:rFonts w:eastAsia="SimSun" w:cs="Times New Roman"/>
                <w:b/>
                <w:szCs w:val="24"/>
                <w:lang w:eastAsia="zh-CN"/>
              </w:rPr>
            </w:pPr>
          </w:p>
        </w:tc>
        <w:tc>
          <w:tcPr>
            <w:tcW w:w="1508" w:type="dxa"/>
            <w:tcBorders>
              <w:top w:val="single" w:sz="4" w:space="0" w:color="000000"/>
              <w:left w:val="single" w:sz="4" w:space="0" w:color="000000"/>
              <w:bottom w:val="single" w:sz="4" w:space="0" w:color="000000"/>
              <w:right w:val="single" w:sz="4" w:space="0" w:color="000000"/>
            </w:tcBorders>
          </w:tcPr>
          <w:p w:rsidR="00436565" w:rsidRDefault="00436565">
            <w:pPr>
              <w:spacing w:after="0" w:line="240" w:lineRule="auto"/>
              <w:ind w:firstLine="0"/>
              <w:jc w:val="center"/>
              <w:rPr>
                <w:rFonts w:eastAsia="SimSun" w:cs="Times New Roman"/>
                <w:b/>
                <w:szCs w:val="24"/>
                <w:lang w:eastAsia="zh-CN"/>
              </w:rPr>
            </w:pPr>
          </w:p>
        </w:tc>
      </w:tr>
      <w:tr w:rsidR="00436565">
        <w:tc>
          <w:tcPr>
            <w:tcW w:w="2268" w:type="dxa"/>
            <w:tcBorders>
              <w:top w:val="single" w:sz="4" w:space="0" w:color="000000"/>
              <w:left w:val="single" w:sz="4" w:space="0" w:color="000000"/>
              <w:bottom w:val="single" w:sz="4" w:space="0" w:color="000000"/>
            </w:tcBorders>
          </w:tcPr>
          <w:p w:rsidR="00436565" w:rsidRDefault="008824A5">
            <w:pPr>
              <w:spacing w:after="0" w:line="240" w:lineRule="auto"/>
              <w:ind w:firstLine="0"/>
              <w:jc w:val="both"/>
              <w:rPr>
                <w:rFonts w:eastAsia="SimSun" w:cs="Times New Roman"/>
                <w:b/>
                <w:szCs w:val="24"/>
                <w:lang w:eastAsia="zh-CN"/>
              </w:rPr>
            </w:pPr>
            <w:r>
              <w:rPr>
                <w:rFonts w:eastAsia="SimSun" w:cs="Times New Roman"/>
                <w:b/>
                <w:szCs w:val="24"/>
                <w:lang w:eastAsia="zh-CN"/>
              </w:rPr>
              <w:t>Upratovanie prenajatých priestorov:</w:t>
            </w:r>
          </w:p>
        </w:tc>
        <w:tc>
          <w:tcPr>
            <w:tcW w:w="3312" w:type="dxa"/>
            <w:tcBorders>
              <w:top w:val="single" w:sz="4" w:space="0" w:color="000000"/>
              <w:left w:val="single" w:sz="4" w:space="0" w:color="000000"/>
              <w:bottom w:val="single" w:sz="4" w:space="0" w:color="000000"/>
            </w:tcBorders>
          </w:tcPr>
          <w:p w:rsidR="00436565" w:rsidRDefault="00436565">
            <w:pPr>
              <w:spacing w:after="0" w:line="240" w:lineRule="auto"/>
              <w:ind w:firstLine="0"/>
              <w:jc w:val="center"/>
              <w:rPr>
                <w:rFonts w:eastAsia="SimSun" w:cs="Times New Roman"/>
                <w:b/>
                <w:szCs w:val="24"/>
                <w:lang w:eastAsia="zh-CN"/>
              </w:rPr>
            </w:pPr>
          </w:p>
        </w:tc>
        <w:tc>
          <w:tcPr>
            <w:tcW w:w="1508" w:type="dxa"/>
            <w:tcBorders>
              <w:top w:val="single" w:sz="4" w:space="0" w:color="000000"/>
              <w:left w:val="single" w:sz="4" w:space="0" w:color="000000"/>
              <w:bottom w:val="single" w:sz="4" w:space="0" w:color="000000"/>
              <w:right w:val="single" w:sz="4" w:space="0" w:color="000000"/>
            </w:tcBorders>
          </w:tcPr>
          <w:p w:rsidR="00436565" w:rsidRDefault="00436565">
            <w:pPr>
              <w:spacing w:after="0" w:line="240" w:lineRule="auto"/>
              <w:ind w:firstLine="0"/>
              <w:jc w:val="center"/>
              <w:rPr>
                <w:rFonts w:eastAsia="SimSun" w:cs="Times New Roman"/>
                <w:b/>
                <w:szCs w:val="24"/>
                <w:lang w:eastAsia="zh-CN"/>
              </w:rPr>
            </w:pPr>
          </w:p>
        </w:tc>
      </w:tr>
      <w:tr w:rsidR="00436565">
        <w:tc>
          <w:tcPr>
            <w:tcW w:w="2268" w:type="dxa"/>
            <w:tcBorders>
              <w:top w:val="single" w:sz="4" w:space="0" w:color="000000"/>
              <w:left w:val="single" w:sz="4" w:space="0" w:color="000000"/>
              <w:bottom w:val="single" w:sz="4" w:space="0" w:color="000000"/>
            </w:tcBorders>
          </w:tcPr>
          <w:p w:rsidR="00436565" w:rsidRDefault="008824A5">
            <w:pPr>
              <w:spacing w:after="0" w:line="240" w:lineRule="auto"/>
              <w:ind w:firstLine="0"/>
              <w:jc w:val="both"/>
              <w:rPr>
                <w:rFonts w:eastAsia="SimSun" w:cs="Times New Roman"/>
                <w:b/>
                <w:szCs w:val="24"/>
                <w:lang w:eastAsia="zh-CN"/>
              </w:rPr>
            </w:pPr>
            <w:r>
              <w:rPr>
                <w:rFonts w:eastAsia="SimSun" w:cs="Times New Roman"/>
                <w:b/>
                <w:szCs w:val="24"/>
                <w:lang w:eastAsia="zh-CN"/>
              </w:rPr>
              <w:t>Súbor nábytkového zariadenia</w:t>
            </w:r>
          </w:p>
        </w:tc>
        <w:tc>
          <w:tcPr>
            <w:tcW w:w="3312" w:type="dxa"/>
            <w:tcBorders>
              <w:top w:val="single" w:sz="4" w:space="0" w:color="000000"/>
              <w:left w:val="single" w:sz="4" w:space="0" w:color="000000"/>
              <w:bottom w:val="single" w:sz="4" w:space="0" w:color="000000"/>
            </w:tcBorders>
          </w:tcPr>
          <w:p w:rsidR="00436565" w:rsidRDefault="00436565">
            <w:pPr>
              <w:spacing w:after="0" w:line="240" w:lineRule="auto"/>
              <w:ind w:firstLine="0"/>
              <w:jc w:val="center"/>
              <w:rPr>
                <w:rFonts w:eastAsia="SimSun" w:cs="Times New Roman"/>
                <w:b/>
                <w:szCs w:val="24"/>
                <w:lang w:eastAsia="zh-CN"/>
              </w:rPr>
            </w:pPr>
          </w:p>
        </w:tc>
        <w:tc>
          <w:tcPr>
            <w:tcW w:w="1508" w:type="dxa"/>
            <w:tcBorders>
              <w:top w:val="single" w:sz="4" w:space="0" w:color="000000"/>
              <w:left w:val="single" w:sz="4" w:space="0" w:color="000000"/>
              <w:bottom w:val="single" w:sz="4" w:space="0" w:color="000000"/>
              <w:right w:val="single" w:sz="4" w:space="0" w:color="000000"/>
            </w:tcBorders>
          </w:tcPr>
          <w:p w:rsidR="00436565" w:rsidRDefault="00436565">
            <w:pPr>
              <w:spacing w:after="0" w:line="240" w:lineRule="auto"/>
              <w:ind w:firstLine="0"/>
              <w:jc w:val="center"/>
              <w:rPr>
                <w:rFonts w:eastAsia="SimSun" w:cs="Times New Roman"/>
                <w:b/>
                <w:szCs w:val="24"/>
                <w:lang w:eastAsia="zh-CN"/>
              </w:rPr>
            </w:pPr>
          </w:p>
        </w:tc>
      </w:tr>
      <w:tr w:rsidR="00436565">
        <w:tc>
          <w:tcPr>
            <w:tcW w:w="2268" w:type="dxa"/>
            <w:tcBorders>
              <w:top w:val="single" w:sz="4" w:space="0" w:color="000000"/>
              <w:left w:val="single" w:sz="4" w:space="0" w:color="000000"/>
              <w:bottom w:val="single" w:sz="4" w:space="0" w:color="000000"/>
            </w:tcBorders>
          </w:tcPr>
          <w:p w:rsidR="00436565" w:rsidRDefault="008824A5">
            <w:pPr>
              <w:spacing w:after="0" w:line="240" w:lineRule="auto"/>
              <w:ind w:firstLine="0"/>
              <w:jc w:val="both"/>
              <w:rPr>
                <w:rFonts w:eastAsia="SimSun" w:cs="Times New Roman"/>
                <w:b/>
                <w:szCs w:val="24"/>
                <w:lang w:eastAsia="zh-CN"/>
              </w:rPr>
            </w:pPr>
            <w:r>
              <w:rPr>
                <w:rFonts w:eastAsia="SimSun" w:cs="Times New Roman"/>
                <w:b/>
                <w:szCs w:val="24"/>
                <w:lang w:eastAsia="zh-CN"/>
              </w:rPr>
              <w:t>Inventár</w:t>
            </w:r>
          </w:p>
        </w:tc>
        <w:tc>
          <w:tcPr>
            <w:tcW w:w="3312" w:type="dxa"/>
            <w:tcBorders>
              <w:top w:val="single" w:sz="4" w:space="0" w:color="000000"/>
              <w:left w:val="single" w:sz="4" w:space="0" w:color="000000"/>
              <w:bottom w:val="single" w:sz="4" w:space="0" w:color="000000"/>
            </w:tcBorders>
          </w:tcPr>
          <w:p w:rsidR="00436565" w:rsidRDefault="00436565">
            <w:pPr>
              <w:spacing w:after="0" w:line="240" w:lineRule="auto"/>
              <w:ind w:firstLine="0"/>
              <w:jc w:val="center"/>
              <w:rPr>
                <w:rFonts w:eastAsia="SimSun" w:cs="Times New Roman"/>
                <w:b/>
                <w:szCs w:val="24"/>
                <w:lang w:eastAsia="zh-CN"/>
              </w:rPr>
            </w:pPr>
          </w:p>
        </w:tc>
        <w:tc>
          <w:tcPr>
            <w:tcW w:w="1508" w:type="dxa"/>
            <w:tcBorders>
              <w:top w:val="single" w:sz="4" w:space="0" w:color="000000"/>
              <w:left w:val="single" w:sz="4" w:space="0" w:color="000000"/>
              <w:bottom w:val="single" w:sz="4" w:space="0" w:color="000000"/>
              <w:right w:val="single" w:sz="4" w:space="0" w:color="000000"/>
            </w:tcBorders>
          </w:tcPr>
          <w:p w:rsidR="00436565" w:rsidRDefault="00436565">
            <w:pPr>
              <w:spacing w:after="0" w:line="240" w:lineRule="auto"/>
              <w:ind w:firstLine="0"/>
              <w:jc w:val="center"/>
              <w:rPr>
                <w:rFonts w:eastAsia="SimSun" w:cs="Times New Roman"/>
                <w:b/>
                <w:szCs w:val="24"/>
                <w:lang w:eastAsia="zh-CN"/>
              </w:rPr>
            </w:pPr>
          </w:p>
        </w:tc>
      </w:tr>
      <w:tr w:rsidR="00436565">
        <w:tc>
          <w:tcPr>
            <w:tcW w:w="2268" w:type="dxa"/>
            <w:tcBorders>
              <w:top w:val="single" w:sz="4" w:space="0" w:color="000000"/>
              <w:left w:val="single" w:sz="4" w:space="0" w:color="000000"/>
              <w:bottom w:val="single" w:sz="4" w:space="0" w:color="000000"/>
            </w:tcBorders>
          </w:tcPr>
          <w:p w:rsidR="00436565" w:rsidRDefault="008824A5">
            <w:pPr>
              <w:spacing w:after="0" w:line="240" w:lineRule="auto"/>
              <w:ind w:firstLine="0"/>
              <w:jc w:val="both"/>
              <w:rPr>
                <w:rFonts w:eastAsia="SimSun" w:cs="Times New Roman"/>
                <w:b/>
                <w:szCs w:val="24"/>
                <w:lang w:eastAsia="zh-CN"/>
              </w:rPr>
            </w:pPr>
            <w:r>
              <w:rPr>
                <w:rFonts w:eastAsia="SimSun" w:cs="Times New Roman"/>
                <w:b/>
                <w:szCs w:val="24"/>
                <w:lang w:eastAsia="zh-CN"/>
              </w:rPr>
              <w:t>Spolu</w:t>
            </w:r>
          </w:p>
        </w:tc>
        <w:tc>
          <w:tcPr>
            <w:tcW w:w="3312" w:type="dxa"/>
            <w:tcBorders>
              <w:top w:val="single" w:sz="4" w:space="0" w:color="000000"/>
              <w:left w:val="single" w:sz="4" w:space="0" w:color="000000"/>
              <w:bottom w:val="single" w:sz="4" w:space="0" w:color="000000"/>
            </w:tcBorders>
          </w:tcPr>
          <w:p w:rsidR="00436565" w:rsidRDefault="00436565">
            <w:pPr>
              <w:spacing w:after="0" w:line="240" w:lineRule="auto"/>
              <w:ind w:firstLine="0"/>
              <w:jc w:val="center"/>
              <w:rPr>
                <w:rFonts w:eastAsia="SimSun" w:cs="Times New Roman"/>
                <w:b/>
                <w:szCs w:val="24"/>
                <w:lang w:eastAsia="zh-CN"/>
              </w:rPr>
            </w:pPr>
          </w:p>
        </w:tc>
        <w:tc>
          <w:tcPr>
            <w:tcW w:w="1508" w:type="dxa"/>
            <w:tcBorders>
              <w:top w:val="single" w:sz="4" w:space="0" w:color="000000"/>
              <w:left w:val="single" w:sz="4" w:space="0" w:color="000000"/>
              <w:bottom w:val="single" w:sz="4" w:space="0" w:color="000000"/>
              <w:right w:val="single" w:sz="4" w:space="0" w:color="000000"/>
            </w:tcBorders>
          </w:tcPr>
          <w:p w:rsidR="00436565" w:rsidRDefault="00436565">
            <w:pPr>
              <w:spacing w:after="0" w:line="240" w:lineRule="auto"/>
              <w:ind w:firstLine="0"/>
              <w:jc w:val="center"/>
              <w:rPr>
                <w:rFonts w:eastAsia="SimSun" w:cs="Times New Roman"/>
                <w:b/>
                <w:szCs w:val="24"/>
                <w:lang w:eastAsia="zh-CN"/>
              </w:rPr>
            </w:pPr>
          </w:p>
        </w:tc>
      </w:tr>
      <w:tr w:rsidR="00436565">
        <w:tc>
          <w:tcPr>
            <w:tcW w:w="2268" w:type="dxa"/>
            <w:tcBorders>
              <w:top w:val="single" w:sz="4" w:space="0" w:color="000000"/>
              <w:left w:val="single" w:sz="4" w:space="0" w:color="000000"/>
              <w:bottom w:val="single" w:sz="4" w:space="0" w:color="000000"/>
            </w:tcBorders>
          </w:tcPr>
          <w:p w:rsidR="00436565" w:rsidRDefault="008824A5">
            <w:pPr>
              <w:spacing w:after="0" w:line="240" w:lineRule="auto"/>
              <w:ind w:firstLine="0"/>
              <w:jc w:val="both"/>
              <w:rPr>
                <w:rFonts w:eastAsia="SimSun" w:cs="Times New Roman"/>
                <w:szCs w:val="24"/>
                <w:lang w:eastAsia="zh-CN"/>
              </w:rPr>
            </w:pPr>
            <w:r>
              <w:rPr>
                <w:rFonts w:eastAsia="SimSun" w:cs="Times New Roman"/>
                <w:b/>
                <w:szCs w:val="24"/>
                <w:lang w:eastAsia="zh-CN"/>
              </w:rPr>
              <w:t>Spolu za služby:</w:t>
            </w:r>
          </w:p>
        </w:tc>
        <w:tc>
          <w:tcPr>
            <w:tcW w:w="3312" w:type="dxa"/>
            <w:tcBorders>
              <w:top w:val="single" w:sz="4" w:space="0" w:color="000000"/>
              <w:left w:val="single" w:sz="4" w:space="0" w:color="000000"/>
              <w:bottom w:val="single" w:sz="4" w:space="0" w:color="000000"/>
            </w:tcBorders>
          </w:tcPr>
          <w:p w:rsidR="00436565" w:rsidRDefault="00436565">
            <w:pPr>
              <w:spacing w:after="0" w:line="240" w:lineRule="auto"/>
              <w:ind w:firstLine="0"/>
              <w:jc w:val="center"/>
              <w:rPr>
                <w:rFonts w:eastAsia="SimSun" w:cs="Times New Roman"/>
                <w:szCs w:val="24"/>
                <w:lang w:eastAsia="zh-CN"/>
              </w:rPr>
            </w:pPr>
          </w:p>
        </w:tc>
        <w:tc>
          <w:tcPr>
            <w:tcW w:w="1508" w:type="dxa"/>
            <w:tcBorders>
              <w:top w:val="single" w:sz="4" w:space="0" w:color="000000"/>
              <w:left w:val="single" w:sz="4" w:space="0" w:color="000000"/>
              <w:bottom w:val="single" w:sz="4" w:space="0" w:color="000000"/>
              <w:right w:val="single" w:sz="4" w:space="0" w:color="000000"/>
            </w:tcBorders>
          </w:tcPr>
          <w:p w:rsidR="00436565" w:rsidRDefault="00436565">
            <w:pPr>
              <w:spacing w:after="0" w:line="240" w:lineRule="auto"/>
              <w:ind w:firstLine="0"/>
              <w:jc w:val="center"/>
              <w:rPr>
                <w:rFonts w:eastAsia="SimSun" w:cs="Times New Roman"/>
                <w:szCs w:val="24"/>
                <w:lang w:eastAsia="zh-CN"/>
              </w:rPr>
            </w:pPr>
          </w:p>
        </w:tc>
      </w:tr>
    </w:tbl>
    <w:p w:rsidR="00436565" w:rsidRDefault="00436565">
      <w:pPr>
        <w:spacing w:after="0" w:line="240" w:lineRule="auto"/>
        <w:ind w:firstLine="0"/>
        <w:jc w:val="both"/>
        <w:rPr>
          <w:rFonts w:eastAsia="SimSun" w:cs="Times New Roman"/>
          <w:b/>
          <w:szCs w:val="24"/>
          <w:lang w:eastAsia="zh-CN"/>
        </w:rPr>
      </w:pPr>
    </w:p>
    <w:p w:rsidR="00436565" w:rsidRDefault="008824A5">
      <w:pPr>
        <w:spacing w:after="0" w:line="240" w:lineRule="auto"/>
        <w:ind w:firstLine="0"/>
        <w:jc w:val="both"/>
        <w:rPr>
          <w:rFonts w:eastAsia="SimSun" w:cs="Times New Roman"/>
          <w:szCs w:val="24"/>
          <w:lang w:eastAsia="zh-CN"/>
        </w:rPr>
      </w:pPr>
      <w:r>
        <w:rPr>
          <w:rFonts w:eastAsia="SimSun" w:cs="Times New Roman"/>
          <w:b/>
          <w:szCs w:val="24"/>
          <w:lang w:eastAsia="zh-CN"/>
        </w:rPr>
        <w:t xml:space="preserve">2.2. Spôsob výpočtu zálohových platieb a ich ročného zúčtovania:  </w:t>
      </w:r>
    </w:p>
    <w:p w:rsidR="00436565" w:rsidRDefault="008824A5">
      <w:pPr>
        <w:spacing w:after="0" w:line="240" w:lineRule="auto"/>
        <w:ind w:firstLine="0"/>
        <w:jc w:val="both"/>
        <w:rPr>
          <w:rFonts w:eastAsia="SimSun" w:cs="Times New Roman"/>
          <w:szCs w:val="24"/>
          <w:lang w:eastAsia="zh-CN"/>
        </w:rPr>
      </w:pPr>
      <w:r>
        <w:rPr>
          <w:rFonts w:eastAsia="SimSun" w:cs="Times New Roman"/>
          <w:b/>
          <w:szCs w:val="24"/>
          <w:lang w:eastAsia="zh-CN"/>
        </w:rPr>
        <w:t>Zálohové platby</w:t>
      </w:r>
      <w:r>
        <w:rPr>
          <w:rFonts w:eastAsia="SimSun" w:cs="Times New Roman"/>
          <w:szCs w:val="24"/>
          <w:lang w:eastAsia="zh-CN"/>
        </w:rPr>
        <w:t xml:space="preserve"> na služby spojené s nájmom sa stanovia dohodou v závislosti na výmere prenajatej plochy v m</w:t>
      </w:r>
      <w:r>
        <w:rPr>
          <w:rFonts w:eastAsia="SimSun" w:cs="Times New Roman"/>
          <w:szCs w:val="24"/>
          <w:vertAlign w:val="superscript"/>
          <w:lang w:eastAsia="zh-CN"/>
        </w:rPr>
        <w:t>2</w:t>
      </w:r>
      <w:r>
        <w:rPr>
          <w:rFonts w:eastAsia="SimSun" w:cs="Times New Roman"/>
          <w:szCs w:val="24"/>
          <w:lang w:eastAsia="zh-CN"/>
        </w:rPr>
        <w:t>, podľa príkonu a výkonu elektrických zariadení používanými v súvislosti s účelom predmetu nájmu a podľa  skutočných cien a nákladov za jednotlivé služby.</w:t>
      </w:r>
    </w:p>
    <w:p w:rsidR="00436565" w:rsidRDefault="008824A5">
      <w:pPr>
        <w:spacing w:after="0" w:line="240" w:lineRule="auto"/>
        <w:ind w:firstLine="0"/>
        <w:jc w:val="both"/>
        <w:rPr>
          <w:rFonts w:eastAsia="SimSun" w:cs="Times New Roman"/>
          <w:szCs w:val="24"/>
          <w:lang w:eastAsia="zh-CN"/>
        </w:rPr>
      </w:pPr>
      <w:r>
        <w:rPr>
          <w:rFonts w:eastAsia="SimSun" w:cs="Times New Roman"/>
          <w:b/>
          <w:szCs w:val="24"/>
          <w:lang w:eastAsia="zh-CN"/>
        </w:rPr>
        <w:lastRenderedPageBreak/>
        <w:t>Ročné zú</w:t>
      </w:r>
      <w:r>
        <w:rPr>
          <w:rFonts w:eastAsia="SimSun" w:cs="Times New Roman"/>
          <w:b/>
          <w:szCs w:val="24"/>
          <w:lang w:eastAsia="zh-CN"/>
        </w:rPr>
        <w:t xml:space="preserve">čtovanie zálohových platieb </w:t>
      </w:r>
      <w:r>
        <w:rPr>
          <w:rFonts w:eastAsia="SimSun" w:cs="Times New Roman"/>
          <w:szCs w:val="24"/>
          <w:lang w:eastAsia="zh-CN"/>
        </w:rPr>
        <w:t>sa vykoná porovnaním rozdielu skutočných nákladov na predmet nájmu uvedený v tejto prílohe na strane jednej a skutočnej výšky zaplatených zálohových platieb na strane druhej. Ak budú zriadené samostatné odberné miesta s osobitný</w:t>
      </w:r>
      <w:r>
        <w:rPr>
          <w:rFonts w:eastAsia="SimSun" w:cs="Times New Roman"/>
          <w:szCs w:val="24"/>
          <w:lang w:eastAsia="zh-CN"/>
        </w:rPr>
        <w:t xml:space="preserve">m meraním spotreby </w:t>
      </w:r>
    </w:p>
    <w:p w:rsidR="00436565" w:rsidRDefault="008824A5">
      <w:pPr>
        <w:spacing w:after="0" w:line="240" w:lineRule="auto"/>
        <w:ind w:firstLine="0"/>
        <w:jc w:val="both"/>
        <w:rPr>
          <w:rFonts w:eastAsia="SimSun" w:cs="Times New Roman"/>
          <w:szCs w:val="24"/>
          <w:lang w:eastAsia="zh-CN"/>
        </w:rPr>
      </w:pPr>
      <w:r>
        <w:rPr>
          <w:rFonts w:eastAsia="SimSun" w:cs="Times New Roman"/>
          <w:szCs w:val="24"/>
          <w:lang w:eastAsia="zh-CN"/>
        </w:rPr>
        <w:t>jednotlivých médií pre nájomcu, tento bude uhrádzať skutočnú cenu spotrebovaných médií. V takomto prípade zmluvné strany dodatkom upravia výšku a rozpis zálohových platieb za služby spojené s nájmom.</w:t>
      </w: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436565">
      <w:pPr>
        <w:spacing w:after="0" w:line="240" w:lineRule="auto"/>
        <w:ind w:firstLine="0"/>
        <w:jc w:val="center"/>
        <w:rPr>
          <w:rFonts w:eastAsia="SimSun" w:cs="Times New Roman"/>
          <w:b/>
          <w:szCs w:val="24"/>
          <w:lang w:eastAsia="zh-CN"/>
        </w:rPr>
      </w:pPr>
    </w:p>
    <w:p w:rsidR="00436565" w:rsidRDefault="008824A5">
      <w:pPr>
        <w:spacing w:after="0" w:line="240" w:lineRule="auto"/>
        <w:ind w:firstLine="0"/>
        <w:jc w:val="center"/>
        <w:rPr>
          <w:rFonts w:eastAsia="SimSun" w:cs="Times New Roman"/>
          <w:szCs w:val="24"/>
          <w:lang w:eastAsia="zh-CN"/>
        </w:rPr>
      </w:pPr>
      <w:r>
        <w:rPr>
          <w:rFonts w:eastAsia="SimSun" w:cs="Times New Roman"/>
          <w:b/>
          <w:szCs w:val="24"/>
          <w:lang w:eastAsia="zh-CN"/>
        </w:rPr>
        <w:lastRenderedPageBreak/>
        <w:t>Príloha č. 2</w:t>
      </w:r>
      <w:r>
        <w:rPr>
          <w:rFonts w:eastAsia="SimSun" w:cs="Times New Roman"/>
          <w:b/>
          <w:szCs w:val="24"/>
          <w:lang w:eastAsia="zh-CN"/>
        </w:rPr>
        <w:br/>
        <w:t xml:space="preserve">k Zmluve o nájme nebytových priestorov č. </w:t>
      </w:r>
    </w:p>
    <w:p w:rsidR="00436565" w:rsidRDefault="00436565">
      <w:pPr>
        <w:spacing w:after="0" w:line="240" w:lineRule="auto"/>
        <w:ind w:firstLine="0"/>
        <w:jc w:val="center"/>
        <w:rPr>
          <w:rFonts w:eastAsia="SimSun" w:cs="Times New Roman"/>
          <w:b/>
          <w:szCs w:val="24"/>
          <w:lang w:eastAsia="zh-CN"/>
        </w:rPr>
      </w:pPr>
    </w:p>
    <w:p w:rsidR="00436565" w:rsidRDefault="008824A5">
      <w:pPr>
        <w:spacing w:after="0" w:line="240" w:lineRule="auto"/>
        <w:ind w:firstLine="0"/>
        <w:rPr>
          <w:rFonts w:eastAsia="SimSun" w:cs="Times New Roman"/>
          <w:szCs w:val="24"/>
          <w:lang w:eastAsia="zh-CN"/>
        </w:rPr>
      </w:pPr>
      <w:r>
        <w:rPr>
          <w:rFonts w:eastAsia="SimSun" w:cs="Times New Roman"/>
          <w:b/>
          <w:szCs w:val="24"/>
          <w:lang w:eastAsia="zh-CN"/>
        </w:rPr>
        <w:t>Nájomca:</w:t>
      </w:r>
      <w:r>
        <w:rPr>
          <w:rFonts w:eastAsia="SimSun" w:cs="Times New Roman"/>
          <w:szCs w:val="24"/>
          <w:lang w:eastAsia="zh-CN"/>
        </w:rPr>
        <w:t xml:space="preserve"> </w:t>
      </w:r>
      <w:r>
        <w:rPr>
          <w:rFonts w:eastAsia="SimSun" w:cs="Times New Roman"/>
          <w:szCs w:val="24"/>
          <w:lang w:eastAsia="zh-CN"/>
        </w:rPr>
        <w:tab/>
        <w:t xml:space="preserve"> </w:t>
      </w:r>
    </w:p>
    <w:p w:rsidR="00436565" w:rsidRDefault="008824A5">
      <w:pPr>
        <w:spacing w:after="0" w:line="240" w:lineRule="auto"/>
        <w:ind w:firstLine="0"/>
        <w:rPr>
          <w:rFonts w:eastAsia="SimSun" w:cs="Times New Roman"/>
          <w:szCs w:val="24"/>
          <w:lang w:eastAsia="zh-CN"/>
        </w:rPr>
      </w:pPr>
      <w:r>
        <w:rPr>
          <w:rFonts w:eastAsia="SimSun" w:cs="Times New Roman"/>
          <w:b/>
          <w:szCs w:val="24"/>
          <w:lang w:eastAsia="zh-CN"/>
        </w:rPr>
        <w:t>Prenajímateľ:</w:t>
      </w:r>
      <w:r>
        <w:rPr>
          <w:rFonts w:eastAsia="SimSun" w:cs="Times New Roman"/>
          <w:szCs w:val="24"/>
          <w:lang w:eastAsia="zh-CN"/>
        </w:rPr>
        <w:t xml:space="preserve"> Žilinský samosprávny kraj, zastúpený správcom ŽSK Liptovská nemocnica s poliklinikou MUDr. Ivana Stodolu Liptovský Mikuláš, Palúčanská 25, 031 23 Liptovský Mikuláš, IČO</w:t>
      </w:r>
      <w:r>
        <w:rPr>
          <w:rFonts w:eastAsia="SimSun" w:cs="Times New Roman"/>
          <w:szCs w:val="24"/>
          <w:lang w:eastAsia="zh-CN"/>
        </w:rPr>
        <w:t>: 17336163</w:t>
      </w:r>
    </w:p>
    <w:p w:rsidR="00436565" w:rsidRDefault="00436565">
      <w:pPr>
        <w:spacing w:after="0" w:line="240" w:lineRule="auto"/>
        <w:ind w:firstLine="0"/>
        <w:rPr>
          <w:rFonts w:eastAsia="SimSun" w:cs="Times New Roman"/>
          <w:b/>
          <w:szCs w:val="24"/>
          <w:lang w:eastAsia="zh-CN"/>
        </w:rPr>
      </w:pPr>
    </w:p>
    <w:p w:rsidR="00436565" w:rsidRDefault="00436565">
      <w:pPr>
        <w:spacing w:after="0" w:line="240" w:lineRule="auto"/>
        <w:ind w:firstLine="0"/>
        <w:rPr>
          <w:rFonts w:eastAsia="SimSun" w:cs="Times New Roman"/>
          <w:b/>
          <w:szCs w:val="24"/>
          <w:lang w:eastAsia="zh-CN"/>
        </w:rPr>
      </w:pPr>
    </w:p>
    <w:p w:rsidR="00436565" w:rsidRDefault="008824A5">
      <w:pPr>
        <w:spacing w:after="0" w:line="240" w:lineRule="auto"/>
        <w:ind w:left="2124" w:firstLine="708"/>
        <w:rPr>
          <w:rFonts w:eastAsia="SimSun" w:cs="Times New Roman"/>
          <w:szCs w:val="24"/>
          <w:lang w:eastAsia="zh-CN"/>
        </w:rPr>
      </w:pPr>
      <w:r>
        <w:rPr>
          <w:rFonts w:eastAsia="SimSun" w:cs="Times New Roman"/>
          <w:b/>
          <w:szCs w:val="24"/>
          <w:lang w:eastAsia="zh-CN"/>
        </w:rPr>
        <w:t xml:space="preserve">SPLÁTKOVÝ KALENDÁR  </w:t>
      </w:r>
    </w:p>
    <w:p w:rsidR="00436565" w:rsidRDefault="008824A5">
      <w:pPr>
        <w:spacing w:after="0" w:line="240" w:lineRule="auto"/>
        <w:ind w:left="708" w:firstLine="708"/>
        <w:rPr>
          <w:rFonts w:eastAsia="SimSun" w:cs="Times New Roman"/>
          <w:szCs w:val="24"/>
          <w:lang w:eastAsia="zh-CN"/>
        </w:rPr>
      </w:pPr>
      <w:r>
        <w:rPr>
          <w:rFonts w:eastAsia="SimSun" w:cs="Times New Roman"/>
          <w:b/>
          <w:szCs w:val="24"/>
          <w:lang w:eastAsia="zh-CN"/>
        </w:rPr>
        <w:t xml:space="preserve">na obdobie : od ................2026 do ........................2029 </w:t>
      </w:r>
    </w:p>
    <w:p w:rsidR="00436565" w:rsidRDefault="00436565">
      <w:pPr>
        <w:spacing w:after="0" w:line="240" w:lineRule="auto"/>
        <w:ind w:firstLine="0"/>
        <w:rPr>
          <w:rFonts w:eastAsia="SimSun" w:cs="Times New Roman"/>
          <w:b/>
          <w:szCs w:val="24"/>
          <w:lang w:eastAsia="zh-CN"/>
        </w:rPr>
      </w:pPr>
    </w:p>
    <w:p w:rsidR="00436565" w:rsidRDefault="008824A5">
      <w:pPr>
        <w:spacing w:after="0" w:line="240" w:lineRule="auto"/>
        <w:ind w:firstLine="0"/>
        <w:jc w:val="both"/>
        <w:rPr>
          <w:rFonts w:eastAsia="SimSun" w:cs="Times New Roman"/>
          <w:szCs w:val="24"/>
          <w:lang w:eastAsia="zh-CN"/>
        </w:rPr>
      </w:pPr>
      <w:r>
        <w:rPr>
          <w:rFonts w:eastAsia="SimSun" w:cs="Times New Roman"/>
          <w:b/>
          <w:szCs w:val="24"/>
          <w:lang w:eastAsia="zh-CN"/>
        </w:rPr>
        <w:t xml:space="preserve">Variabilný symbol na úhradu : </w:t>
      </w:r>
    </w:p>
    <w:p w:rsidR="00436565" w:rsidRDefault="00436565">
      <w:pPr>
        <w:spacing w:after="0" w:line="240" w:lineRule="auto"/>
        <w:ind w:firstLine="0"/>
        <w:jc w:val="both"/>
        <w:rPr>
          <w:rFonts w:eastAsia="SimSun" w:cs="Times New Roman"/>
          <w:szCs w:val="24"/>
          <w:lang w:eastAsia="zh-CN"/>
        </w:rPr>
      </w:pPr>
    </w:p>
    <w:tbl>
      <w:tblPr>
        <w:tblW w:w="10036" w:type="dxa"/>
        <w:tblInd w:w="-5" w:type="dxa"/>
        <w:tblLayout w:type="fixed"/>
        <w:tblLook w:val="0000" w:firstRow="0" w:lastRow="0" w:firstColumn="0" w:lastColumn="0" w:noHBand="0" w:noVBand="0"/>
      </w:tblPr>
      <w:tblGrid>
        <w:gridCol w:w="1859"/>
        <w:gridCol w:w="1517"/>
        <w:gridCol w:w="1517"/>
        <w:gridCol w:w="1327"/>
        <w:gridCol w:w="1139"/>
        <w:gridCol w:w="1137"/>
        <w:gridCol w:w="1540"/>
      </w:tblGrid>
      <w:tr w:rsidR="00436565">
        <w:trPr>
          <w:trHeight w:val="1317"/>
        </w:trPr>
        <w:tc>
          <w:tcPr>
            <w:tcW w:w="1859" w:type="dxa"/>
            <w:tcBorders>
              <w:top w:val="single" w:sz="4" w:space="0" w:color="000000"/>
              <w:left w:val="single" w:sz="4" w:space="0" w:color="000000"/>
              <w:bottom w:val="single" w:sz="4" w:space="0" w:color="000000"/>
            </w:tcBorders>
            <w:vAlign w:val="center"/>
          </w:tcPr>
          <w:p w:rsidR="00436565" w:rsidRDefault="008824A5">
            <w:pPr>
              <w:spacing w:after="0" w:line="240" w:lineRule="auto"/>
              <w:ind w:firstLine="0"/>
              <w:rPr>
                <w:rFonts w:eastAsia="SimSun" w:cs="Times New Roman"/>
                <w:szCs w:val="24"/>
                <w:lang w:eastAsia="zh-CN"/>
              </w:rPr>
            </w:pPr>
            <w:r>
              <w:rPr>
                <w:rFonts w:eastAsia="SimSun" w:cs="Times New Roman"/>
                <w:b/>
                <w:bCs/>
                <w:szCs w:val="24"/>
                <w:lang w:eastAsia="zh-CN"/>
              </w:rPr>
              <w:t>Splatnosť mesačnej  úhrady do dňa</w:t>
            </w:r>
          </w:p>
        </w:tc>
        <w:tc>
          <w:tcPr>
            <w:tcW w:w="1517" w:type="dxa"/>
            <w:tcBorders>
              <w:top w:val="single" w:sz="4" w:space="0" w:color="000000"/>
              <w:left w:val="single" w:sz="4" w:space="0" w:color="000000"/>
              <w:bottom w:val="single" w:sz="4" w:space="0" w:color="000000"/>
            </w:tcBorders>
            <w:vAlign w:val="center"/>
          </w:tcPr>
          <w:p w:rsidR="00436565" w:rsidRDefault="008824A5">
            <w:pPr>
              <w:spacing w:after="0" w:line="240" w:lineRule="auto"/>
              <w:ind w:firstLine="0"/>
              <w:rPr>
                <w:rFonts w:eastAsia="SimSun" w:cs="Times New Roman"/>
                <w:szCs w:val="24"/>
                <w:lang w:eastAsia="zh-CN"/>
              </w:rPr>
            </w:pPr>
            <w:r>
              <w:rPr>
                <w:rFonts w:eastAsia="SimSun" w:cs="Times New Roman"/>
                <w:b/>
                <w:bCs/>
                <w:szCs w:val="24"/>
                <w:lang w:eastAsia="zh-CN"/>
              </w:rPr>
              <w:t>Úhrada za nájom</w:t>
            </w:r>
          </w:p>
        </w:tc>
        <w:tc>
          <w:tcPr>
            <w:tcW w:w="1517" w:type="dxa"/>
            <w:tcBorders>
              <w:top w:val="single" w:sz="4" w:space="0" w:color="000000"/>
              <w:left w:val="single" w:sz="4" w:space="0" w:color="000000"/>
              <w:bottom w:val="single" w:sz="4" w:space="0" w:color="000000"/>
            </w:tcBorders>
            <w:vAlign w:val="center"/>
          </w:tcPr>
          <w:p w:rsidR="00436565" w:rsidRDefault="008824A5">
            <w:pPr>
              <w:spacing w:after="0" w:line="240" w:lineRule="auto"/>
              <w:ind w:firstLine="0"/>
              <w:rPr>
                <w:rFonts w:eastAsia="SimSun" w:cs="Times New Roman"/>
                <w:szCs w:val="24"/>
                <w:lang w:eastAsia="zh-CN"/>
              </w:rPr>
            </w:pPr>
            <w:r>
              <w:rPr>
                <w:rFonts w:eastAsia="SimSun" w:cs="Times New Roman"/>
                <w:b/>
                <w:bCs/>
                <w:szCs w:val="24"/>
                <w:lang w:eastAsia="zh-CN"/>
              </w:rPr>
              <w:t>Zálohová úhrada za služby - základ dane (€)</w:t>
            </w:r>
          </w:p>
        </w:tc>
        <w:tc>
          <w:tcPr>
            <w:tcW w:w="1327" w:type="dxa"/>
            <w:tcBorders>
              <w:top w:val="single" w:sz="4" w:space="0" w:color="000000"/>
              <w:left w:val="single" w:sz="4" w:space="0" w:color="000000"/>
              <w:bottom w:val="single" w:sz="4" w:space="0" w:color="000000"/>
              <w:right w:val="single" w:sz="4" w:space="0" w:color="000000"/>
            </w:tcBorders>
            <w:vAlign w:val="center"/>
          </w:tcPr>
          <w:p w:rsidR="00436565" w:rsidRDefault="008824A5">
            <w:pPr>
              <w:spacing w:after="0" w:line="240" w:lineRule="auto"/>
              <w:ind w:firstLine="0"/>
              <w:rPr>
                <w:rFonts w:eastAsia="SimSun" w:cs="Times New Roman"/>
                <w:szCs w:val="24"/>
                <w:lang w:eastAsia="zh-CN"/>
              </w:rPr>
            </w:pPr>
            <w:r>
              <w:rPr>
                <w:rFonts w:eastAsia="SimSun" w:cs="Times New Roman"/>
                <w:b/>
                <w:bCs/>
                <w:szCs w:val="24"/>
                <w:lang w:eastAsia="zh-CN"/>
              </w:rPr>
              <w:t xml:space="preserve">Zálohová úhrada za </w:t>
            </w:r>
            <w:proofErr w:type="spellStart"/>
            <w:r>
              <w:rPr>
                <w:rFonts w:eastAsia="SimSun" w:cs="Times New Roman"/>
                <w:b/>
                <w:bCs/>
                <w:szCs w:val="24"/>
                <w:lang w:eastAsia="zh-CN"/>
              </w:rPr>
              <w:t>el.energiu</w:t>
            </w:r>
            <w:proofErr w:type="spellEnd"/>
            <w:r>
              <w:rPr>
                <w:rFonts w:eastAsia="SimSun" w:cs="Times New Roman"/>
                <w:b/>
                <w:bCs/>
                <w:szCs w:val="24"/>
                <w:lang w:eastAsia="zh-CN"/>
              </w:rPr>
              <w:t xml:space="preserve"> - základ dane (€)</w:t>
            </w:r>
          </w:p>
        </w:tc>
        <w:tc>
          <w:tcPr>
            <w:tcW w:w="1139" w:type="dxa"/>
            <w:tcBorders>
              <w:top w:val="single" w:sz="4" w:space="0" w:color="000000"/>
              <w:left w:val="single" w:sz="4" w:space="0" w:color="000000"/>
              <w:bottom w:val="single" w:sz="4" w:space="0" w:color="000000"/>
              <w:right w:val="single" w:sz="4" w:space="0" w:color="000000"/>
            </w:tcBorders>
          </w:tcPr>
          <w:p w:rsidR="00436565" w:rsidRDefault="008824A5">
            <w:pPr>
              <w:spacing w:after="0" w:line="240" w:lineRule="auto"/>
              <w:ind w:firstLine="0"/>
              <w:rPr>
                <w:rFonts w:eastAsia="SimSun" w:cs="Times New Roman"/>
                <w:b/>
                <w:bCs/>
                <w:szCs w:val="24"/>
                <w:lang w:eastAsia="zh-CN"/>
              </w:rPr>
            </w:pPr>
            <w:r>
              <w:rPr>
                <w:rFonts w:eastAsia="SimSun" w:cs="Times New Roman"/>
                <w:b/>
                <w:bCs/>
                <w:szCs w:val="24"/>
                <w:lang w:eastAsia="zh-CN"/>
              </w:rPr>
              <w:t>Zálohová platba za služby - DPH 19%(€)</w:t>
            </w:r>
          </w:p>
        </w:tc>
        <w:tc>
          <w:tcPr>
            <w:tcW w:w="1137" w:type="dxa"/>
            <w:tcBorders>
              <w:top w:val="single" w:sz="4" w:space="0" w:color="000000"/>
              <w:left w:val="single" w:sz="4" w:space="0" w:color="000000"/>
              <w:bottom w:val="single" w:sz="4" w:space="0" w:color="000000"/>
            </w:tcBorders>
            <w:vAlign w:val="center"/>
          </w:tcPr>
          <w:p w:rsidR="00436565" w:rsidRDefault="008824A5">
            <w:pPr>
              <w:spacing w:after="0" w:line="240" w:lineRule="auto"/>
              <w:ind w:firstLine="0"/>
              <w:rPr>
                <w:rFonts w:eastAsia="SimSun" w:cs="Times New Roman"/>
                <w:szCs w:val="24"/>
                <w:lang w:eastAsia="zh-CN"/>
              </w:rPr>
            </w:pPr>
            <w:r>
              <w:rPr>
                <w:rFonts w:eastAsia="SimSun" w:cs="Times New Roman"/>
                <w:b/>
                <w:bCs/>
                <w:szCs w:val="24"/>
                <w:lang w:eastAsia="zh-CN"/>
              </w:rPr>
              <w:t>Zálohová platba za služby - DPH 23%(€)</w:t>
            </w:r>
          </w:p>
        </w:tc>
        <w:tc>
          <w:tcPr>
            <w:tcW w:w="1540" w:type="dxa"/>
            <w:tcBorders>
              <w:top w:val="single" w:sz="4" w:space="0" w:color="000000"/>
              <w:left w:val="single" w:sz="4" w:space="0" w:color="000000"/>
              <w:bottom w:val="single" w:sz="4" w:space="0" w:color="000000"/>
              <w:right w:val="single" w:sz="4" w:space="0" w:color="000000"/>
            </w:tcBorders>
            <w:vAlign w:val="center"/>
          </w:tcPr>
          <w:p w:rsidR="00436565" w:rsidRDefault="008824A5">
            <w:pPr>
              <w:spacing w:after="0" w:line="240" w:lineRule="auto"/>
              <w:ind w:firstLine="0"/>
              <w:rPr>
                <w:rFonts w:eastAsia="SimSun" w:cs="Times New Roman"/>
                <w:szCs w:val="24"/>
                <w:lang w:eastAsia="zh-CN"/>
              </w:rPr>
            </w:pPr>
            <w:r>
              <w:rPr>
                <w:rFonts w:eastAsia="SimSun" w:cs="Times New Roman"/>
                <w:b/>
                <w:bCs/>
                <w:szCs w:val="24"/>
                <w:lang w:eastAsia="zh-CN"/>
              </w:rPr>
              <w:t>Spolu mesačná úhrada za nájom a za služby(€):</w:t>
            </w:r>
          </w:p>
        </w:tc>
      </w:tr>
      <w:tr w:rsidR="00436565">
        <w:trPr>
          <w:trHeight w:val="598"/>
        </w:trPr>
        <w:tc>
          <w:tcPr>
            <w:tcW w:w="1859" w:type="dxa"/>
            <w:tcBorders>
              <w:top w:val="single" w:sz="4" w:space="0" w:color="000000"/>
              <w:left w:val="single" w:sz="4" w:space="0" w:color="000000"/>
              <w:bottom w:val="single" w:sz="4" w:space="0" w:color="000000"/>
            </w:tcBorders>
            <w:vAlign w:val="center"/>
          </w:tcPr>
          <w:p w:rsidR="00436565" w:rsidRDefault="00436565">
            <w:pPr>
              <w:spacing w:after="0" w:line="240" w:lineRule="auto"/>
              <w:ind w:firstLine="0"/>
              <w:rPr>
                <w:rFonts w:eastAsia="SimSun" w:cs="Times New Roman"/>
                <w:szCs w:val="24"/>
                <w:lang w:eastAsia="zh-CN"/>
              </w:rPr>
            </w:pPr>
          </w:p>
          <w:p w:rsidR="00436565" w:rsidRDefault="00436565">
            <w:pPr>
              <w:spacing w:after="0" w:line="240" w:lineRule="auto"/>
              <w:ind w:firstLine="0"/>
              <w:rPr>
                <w:rFonts w:eastAsia="SimSun" w:cs="Times New Roman"/>
                <w:szCs w:val="24"/>
                <w:lang w:eastAsia="zh-CN"/>
              </w:rPr>
            </w:pPr>
          </w:p>
          <w:p w:rsidR="00436565" w:rsidRDefault="008824A5">
            <w:pPr>
              <w:spacing w:after="0" w:line="240" w:lineRule="auto"/>
              <w:ind w:firstLine="0"/>
              <w:rPr>
                <w:rFonts w:eastAsia="SimSun" w:cs="Times New Roman"/>
                <w:szCs w:val="24"/>
                <w:lang w:eastAsia="zh-CN"/>
              </w:rPr>
            </w:pPr>
            <w:r>
              <w:rPr>
                <w:rFonts w:eastAsia="SimSun" w:cs="Times New Roman"/>
                <w:szCs w:val="24"/>
                <w:lang w:eastAsia="zh-CN"/>
              </w:rPr>
              <w:t>05.v mesiaci</w:t>
            </w:r>
          </w:p>
        </w:tc>
        <w:tc>
          <w:tcPr>
            <w:tcW w:w="1517" w:type="dxa"/>
            <w:tcBorders>
              <w:top w:val="single" w:sz="4" w:space="0" w:color="000000"/>
              <w:left w:val="single" w:sz="4" w:space="0" w:color="000000"/>
              <w:bottom w:val="single" w:sz="4" w:space="0" w:color="000000"/>
            </w:tcBorders>
            <w:vAlign w:val="bottom"/>
          </w:tcPr>
          <w:p w:rsidR="00436565" w:rsidRDefault="008824A5">
            <w:pPr>
              <w:spacing w:after="0" w:line="240" w:lineRule="auto"/>
              <w:ind w:firstLine="0"/>
              <w:rPr>
                <w:rFonts w:eastAsia="SimSun" w:cs="Times New Roman"/>
                <w:bCs/>
                <w:szCs w:val="24"/>
                <w:lang w:eastAsia="zh-CN"/>
              </w:rPr>
            </w:pPr>
            <w:r>
              <w:rPr>
                <w:rFonts w:eastAsia="SimSun" w:cs="Times New Roman"/>
                <w:bCs/>
                <w:szCs w:val="24"/>
                <w:lang w:eastAsia="zh-CN"/>
              </w:rPr>
              <w:t xml:space="preserve">Vysúťažená suma + </w:t>
            </w:r>
          </w:p>
        </w:tc>
        <w:tc>
          <w:tcPr>
            <w:tcW w:w="1517" w:type="dxa"/>
            <w:tcBorders>
              <w:top w:val="single" w:sz="4" w:space="0" w:color="000000"/>
              <w:left w:val="single" w:sz="4" w:space="0" w:color="000000"/>
              <w:bottom w:val="single" w:sz="4" w:space="0" w:color="000000"/>
            </w:tcBorders>
          </w:tcPr>
          <w:p w:rsidR="00436565" w:rsidRDefault="00436565">
            <w:pPr>
              <w:spacing w:after="0" w:line="240" w:lineRule="auto"/>
              <w:ind w:firstLine="0"/>
              <w:jc w:val="center"/>
              <w:rPr>
                <w:rFonts w:eastAsia="SimSun" w:cs="Times New Roman"/>
                <w:szCs w:val="24"/>
                <w:lang w:eastAsia="zh-CN"/>
              </w:rPr>
            </w:pPr>
          </w:p>
        </w:tc>
        <w:tc>
          <w:tcPr>
            <w:tcW w:w="1327" w:type="dxa"/>
            <w:tcBorders>
              <w:top w:val="single" w:sz="4" w:space="0" w:color="000000"/>
              <w:left w:val="single" w:sz="4" w:space="0" w:color="000000"/>
              <w:bottom w:val="single" w:sz="4" w:space="0" w:color="000000"/>
              <w:right w:val="single" w:sz="4" w:space="0" w:color="000000"/>
            </w:tcBorders>
          </w:tcPr>
          <w:p w:rsidR="00436565" w:rsidRDefault="00436565">
            <w:pPr>
              <w:spacing w:after="0" w:line="240" w:lineRule="auto"/>
              <w:ind w:firstLine="0"/>
              <w:jc w:val="center"/>
              <w:rPr>
                <w:rFonts w:eastAsia="SimSun" w:cs="Times New Roman"/>
                <w:bCs/>
                <w:szCs w:val="24"/>
                <w:lang w:eastAsia="zh-CN"/>
              </w:rPr>
            </w:pPr>
          </w:p>
        </w:tc>
        <w:tc>
          <w:tcPr>
            <w:tcW w:w="1139" w:type="dxa"/>
            <w:tcBorders>
              <w:top w:val="single" w:sz="4" w:space="0" w:color="000000"/>
              <w:left w:val="single" w:sz="4" w:space="0" w:color="000000"/>
              <w:bottom w:val="single" w:sz="4" w:space="0" w:color="000000"/>
              <w:right w:val="single" w:sz="4" w:space="0" w:color="000000"/>
            </w:tcBorders>
          </w:tcPr>
          <w:p w:rsidR="00436565" w:rsidRDefault="00436565">
            <w:pPr>
              <w:spacing w:after="0" w:line="240" w:lineRule="auto"/>
              <w:ind w:firstLine="0"/>
              <w:jc w:val="center"/>
              <w:rPr>
                <w:rFonts w:eastAsia="SimSun" w:cs="Times New Roman"/>
                <w:bCs/>
                <w:szCs w:val="24"/>
                <w:lang w:eastAsia="zh-CN"/>
              </w:rPr>
            </w:pPr>
          </w:p>
        </w:tc>
        <w:tc>
          <w:tcPr>
            <w:tcW w:w="1137" w:type="dxa"/>
            <w:tcBorders>
              <w:top w:val="single" w:sz="4" w:space="0" w:color="000000"/>
              <w:left w:val="single" w:sz="4" w:space="0" w:color="000000"/>
              <w:bottom w:val="single" w:sz="4" w:space="0" w:color="000000"/>
            </w:tcBorders>
          </w:tcPr>
          <w:p w:rsidR="00436565" w:rsidRDefault="00436565">
            <w:pPr>
              <w:spacing w:after="0" w:line="240" w:lineRule="auto"/>
              <w:ind w:firstLine="0"/>
              <w:jc w:val="center"/>
              <w:rPr>
                <w:rFonts w:eastAsia="SimSun" w:cs="Times New Roman"/>
                <w:bCs/>
                <w:szCs w:val="24"/>
                <w:lang w:eastAsia="zh-CN"/>
              </w:rPr>
            </w:pPr>
          </w:p>
        </w:tc>
        <w:tc>
          <w:tcPr>
            <w:tcW w:w="1540" w:type="dxa"/>
            <w:tcBorders>
              <w:top w:val="single" w:sz="4" w:space="0" w:color="000000"/>
              <w:left w:val="single" w:sz="4" w:space="0" w:color="000000"/>
              <w:bottom w:val="single" w:sz="4" w:space="0" w:color="000000"/>
              <w:right w:val="single" w:sz="4" w:space="0" w:color="000000"/>
            </w:tcBorders>
            <w:vAlign w:val="bottom"/>
          </w:tcPr>
          <w:p w:rsidR="00436565" w:rsidRDefault="008824A5">
            <w:pPr>
              <w:spacing w:after="0" w:line="240" w:lineRule="auto"/>
              <w:ind w:firstLine="0"/>
              <w:rPr>
                <w:rFonts w:eastAsia="SimSun" w:cs="Times New Roman"/>
                <w:b/>
                <w:bCs/>
                <w:szCs w:val="24"/>
                <w:lang w:eastAsia="zh-CN"/>
              </w:rPr>
            </w:pPr>
            <w:r>
              <w:rPr>
                <w:rFonts w:eastAsia="SimSun" w:cs="Times New Roman"/>
                <w:b/>
                <w:bCs/>
                <w:szCs w:val="24"/>
                <w:lang w:eastAsia="zh-CN"/>
              </w:rPr>
              <w:t xml:space="preserve">Vysúťažená suma nájmu </w:t>
            </w:r>
          </w:p>
        </w:tc>
      </w:tr>
    </w:tbl>
    <w:p w:rsidR="00436565" w:rsidRDefault="00436565">
      <w:pPr>
        <w:spacing w:after="0" w:line="240" w:lineRule="auto"/>
        <w:ind w:firstLine="0"/>
        <w:jc w:val="both"/>
        <w:rPr>
          <w:rFonts w:eastAsia="SimSun" w:cs="Times New Roman"/>
          <w:szCs w:val="24"/>
          <w:lang w:eastAsia="zh-CN"/>
        </w:rPr>
      </w:pPr>
    </w:p>
    <w:p w:rsidR="00436565" w:rsidRDefault="00436565">
      <w:pPr>
        <w:spacing w:after="0" w:line="240" w:lineRule="auto"/>
        <w:ind w:firstLine="0"/>
        <w:jc w:val="both"/>
        <w:rPr>
          <w:rFonts w:eastAsia="SimSun" w:cs="Times New Roman"/>
          <w:szCs w:val="24"/>
          <w:lang w:eastAsia="zh-CN"/>
        </w:rPr>
      </w:pPr>
    </w:p>
    <w:p w:rsidR="00436565" w:rsidRDefault="008824A5">
      <w:pPr>
        <w:spacing w:after="0" w:line="240" w:lineRule="auto"/>
        <w:ind w:firstLine="0"/>
        <w:jc w:val="both"/>
        <w:rPr>
          <w:rFonts w:eastAsia="SimSun" w:cs="Times New Roman"/>
          <w:szCs w:val="24"/>
          <w:lang w:eastAsia="zh-CN"/>
        </w:rPr>
      </w:pPr>
      <w:r>
        <w:rPr>
          <w:rFonts w:eastAsia="SimSun" w:cs="Times New Roman"/>
          <w:szCs w:val="24"/>
          <w:lang w:eastAsia="zh-CN"/>
        </w:rPr>
        <w:t>Tento splátkový kalendár prestáva platiť vystavením a doručením nového splátkového kalendára nájomcovi.</w:t>
      </w:r>
    </w:p>
    <w:p w:rsidR="00436565" w:rsidRDefault="00436565">
      <w:pPr>
        <w:spacing w:after="0" w:line="240" w:lineRule="auto"/>
        <w:ind w:firstLine="0"/>
        <w:rPr>
          <w:rFonts w:eastAsia="SimSun" w:cs="Times New Roman"/>
          <w:szCs w:val="24"/>
          <w:lang w:eastAsia="zh-CN"/>
        </w:rPr>
      </w:pPr>
    </w:p>
    <w:p w:rsidR="00436565" w:rsidRDefault="00436565">
      <w:pPr>
        <w:ind w:firstLine="0"/>
      </w:pPr>
    </w:p>
    <w:sectPr w:rsidR="00436565">
      <w:headerReference w:type="default" r:id="rId9"/>
      <w:footerReference w:type="default" r:id="rId10"/>
      <w:pgSz w:w="11906" w:h="16838"/>
      <w:pgMar w:top="1418" w:right="851" w:bottom="1418" w:left="1418" w:header="709" w:footer="510" w:gutter="0"/>
      <w:cols w:space="70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360C9BD" w16cex:dateUtc="2026-06-17T05:58:00Z"/>
  <w16cex:commentExtensible w16cex:durableId="5F694B7C" w16cex:dateUtc="2026-06-17T05:53:0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360C9BD"/>
  <w16cid:commentId w16cid:paraId="00000002" w16cid:durableId="5F694B7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4A5" w:rsidRDefault="008824A5">
      <w:pPr>
        <w:spacing w:after="0" w:line="240" w:lineRule="auto"/>
      </w:pPr>
      <w:r>
        <w:separator/>
      </w:r>
    </w:p>
  </w:endnote>
  <w:endnote w:type="continuationSeparator" w:id="0">
    <w:p w:rsidR="008824A5" w:rsidRDefault="00882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565" w:rsidRDefault="008824A5">
    <w:pPr>
      <w:pStyle w:val="Pta"/>
      <w:ind w:firstLine="0"/>
      <w:rPr>
        <w:rFonts w:ascii="Arial" w:hAnsi="Arial" w:cs="Arial"/>
        <w:b/>
        <w:bCs/>
        <w:color w:val="365F91" w:themeColor="accent1" w:themeShade="BF"/>
        <w:sz w:val="22"/>
        <w:szCs w:val="20"/>
      </w:rPr>
    </w:pPr>
    <w:r>
      <w:rPr>
        <w:noProof/>
        <w:lang w:eastAsia="sk-SK"/>
      </w:rPr>
      <mc:AlternateContent>
        <mc:Choice Requires="wpg">
          <w:drawing>
            <wp:anchor distT="0" distB="0" distL="114300" distR="114300" simplePos="0" relativeHeight="251661312" behindDoc="0" locked="0" layoutInCell="1" allowOverlap="1">
              <wp:simplePos x="0" y="0"/>
              <wp:positionH relativeFrom="column">
                <wp:posOffset>-118745</wp:posOffset>
              </wp:positionH>
              <wp:positionV relativeFrom="paragraph">
                <wp:posOffset>132715</wp:posOffset>
              </wp:positionV>
              <wp:extent cx="57150" cy="723900"/>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pic:cNvPicPr>
                    </pic:nvPicPr>
                    <pic:blipFill rotWithShape="1">
                      <a:blip r:embed="rId1">
                        <a:extLst>
                          <a:ext uri="{96DAC541-7B7A-43D3-8B79-37D633B846F1}">
                            <asvg:svgBlip xmlns:asvg="http://schemas.microsoft.com/office/drawing/2016/SVG/main" xmlns:w15="http://schemas.microsoft.com/office/word/2012/wordml" xmlns:w="http://schemas.openxmlformats.org/wordprocessingml/2006/main" xmlns:w10="urn:schemas-microsoft-com:office:word" xmlns:v="urn:schemas-microsoft-com:vml" xmlns:o="urn:schemas-microsoft-com:office:office" xmlns="" r:embed="rId2"/>
                          </a:ext>
                        </a:extLst>
                      </a:blip>
                      <a:stretch/>
                    </pic:blipFill>
                    <pic:spPr bwMode="auto">
                      <a:xfrm>
                        <a:off x="0" y="0"/>
                        <a:ext cx="57150" cy="723900"/>
                      </a:xfrm>
                      <a:prstGeom prst="rect">
                        <a:avLst/>
                      </a:prstGeom>
                      <a:noFill/>
                      <a:ln>
                        <a:noFill/>
                      </a:ln>
                    </pic:spPr>
                  </pic:pic>
                </a:graphicData>
              </a:graphic>
            </wp:anchor>
          </w:drawing>
        </mc:Choice>
        <mc:Fallback xmlns:a="http://schemas.openxmlformats.org/drawingml/2006/main"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1312;o:allowoverlap:true;o:allowincell:true;mso-position-horizontal-relative:text;margin-left:-9.35pt;mso-position-horizontal:absolute;mso-position-vertical-relative:text;margin-top:10.45pt;mso-position-vertical:absolute;width:4.50pt;height:57.00pt;mso-wrap-distance-left:9.00pt;mso-wrap-distance-top:0.00pt;mso-wrap-distance-right:9.00pt;mso-wrap-distance-bottom:0.00pt;z-index:1;" stroked="f">
              <v:imagedata r:id="rId3" o:title=""/>
              <o:lock v:ext="edit" rotation="t"/>
            </v:shape>
          </w:pict>
        </mc:Fallback>
      </mc:AlternateContent>
    </w:r>
  </w:p>
  <w:p w:rsidR="00436565" w:rsidRDefault="008824A5">
    <w:pPr>
      <w:pStyle w:val="Pta"/>
      <w:ind w:firstLine="0"/>
      <w:rPr>
        <w:rFonts w:ascii="Arial" w:hAnsi="Arial" w:cs="Arial"/>
        <w:b/>
        <w:bCs/>
        <w:color w:val="365F91" w:themeColor="accent1" w:themeShade="BF"/>
        <w:sz w:val="22"/>
        <w:szCs w:val="20"/>
      </w:rPr>
    </w:pPr>
    <w:r>
      <w:rPr>
        <w:rFonts w:ascii="Arial" w:hAnsi="Arial" w:cs="Arial"/>
        <w:b/>
        <w:bCs/>
        <w:color w:val="365F91" w:themeColor="accent1" w:themeShade="BF"/>
        <w:sz w:val="22"/>
        <w:szCs w:val="20"/>
      </w:rPr>
      <w:t>Liptovská nemocnica s poliklinikou MUDr. Ivana Stodolu Liptovský Mikuláš</w:t>
    </w:r>
  </w:p>
  <w:p w:rsidR="00436565" w:rsidRDefault="008824A5">
    <w:pPr>
      <w:pStyle w:val="Pta"/>
      <w:ind w:firstLine="0"/>
      <w:rPr>
        <w:rFonts w:ascii="Arial" w:hAnsi="Arial" w:cs="Arial"/>
        <w:color w:val="365F91" w:themeColor="accent1" w:themeShade="BF"/>
        <w:sz w:val="18"/>
        <w:szCs w:val="16"/>
      </w:rPr>
    </w:pPr>
    <w:r>
      <w:rPr>
        <w:rFonts w:ascii="Arial" w:hAnsi="Arial" w:cs="Arial"/>
        <w:color w:val="365F91" w:themeColor="accent1" w:themeShade="BF"/>
        <w:sz w:val="18"/>
        <w:szCs w:val="16"/>
      </w:rPr>
      <w:t>Pa</w:t>
    </w:r>
    <w:r>
      <w:rPr>
        <w:rFonts w:ascii="Arial" w:hAnsi="Arial" w:cs="Arial"/>
        <w:color w:val="365F91" w:themeColor="accent1" w:themeShade="BF"/>
        <w:sz w:val="18"/>
        <w:szCs w:val="16"/>
      </w:rPr>
      <w:t>lúčanská 25 | 031 23 Liptovský Mikuláš | +421 44/ 55 63 585 | stromkova@nsplm.sk</w:t>
    </w:r>
  </w:p>
  <w:p w:rsidR="00436565" w:rsidRDefault="008824A5">
    <w:pPr>
      <w:pStyle w:val="Pta"/>
      <w:ind w:firstLine="0"/>
      <w:rPr>
        <w:rFonts w:ascii="Arial" w:hAnsi="Arial" w:cs="Arial"/>
        <w:color w:val="365F91" w:themeColor="accent1" w:themeShade="BF"/>
        <w:sz w:val="18"/>
        <w:szCs w:val="16"/>
      </w:rPr>
    </w:pPr>
    <w:r>
      <w:rPr>
        <w:rFonts w:ascii="Arial" w:hAnsi="Arial" w:cs="Arial"/>
        <w:b/>
        <w:bCs/>
        <w:color w:val="365F91" w:themeColor="accent1" w:themeShade="BF"/>
        <w:sz w:val="18"/>
        <w:szCs w:val="16"/>
      </w:rPr>
      <w:t xml:space="preserve">IČO: </w:t>
    </w:r>
    <w:r>
      <w:rPr>
        <w:rFonts w:ascii="Arial" w:hAnsi="Arial" w:cs="Arial"/>
        <w:color w:val="365F91" w:themeColor="accent1" w:themeShade="BF"/>
        <w:sz w:val="18"/>
        <w:szCs w:val="16"/>
      </w:rPr>
      <w:t xml:space="preserve">17336163 | </w:t>
    </w:r>
    <w:r>
      <w:rPr>
        <w:rFonts w:ascii="Arial" w:hAnsi="Arial" w:cs="Arial"/>
        <w:b/>
        <w:bCs/>
        <w:color w:val="365F91" w:themeColor="accent1" w:themeShade="BF"/>
        <w:sz w:val="18"/>
        <w:szCs w:val="16"/>
      </w:rPr>
      <w:t xml:space="preserve">DIČ: </w:t>
    </w:r>
    <w:r>
      <w:rPr>
        <w:rFonts w:ascii="Arial" w:hAnsi="Arial" w:cs="Arial"/>
        <w:color w:val="365F91" w:themeColor="accent1" w:themeShade="BF"/>
        <w:sz w:val="18"/>
        <w:szCs w:val="16"/>
      </w:rPr>
      <w:t xml:space="preserve">2020575755 | </w:t>
    </w:r>
    <w:r>
      <w:rPr>
        <w:rFonts w:ascii="Arial" w:hAnsi="Arial" w:cs="Arial"/>
        <w:b/>
        <w:bCs/>
        <w:color w:val="365F91" w:themeColor="accent1" w:themeShade="BF"/>
        <w:sz w:val="18"/>
        <w:szCs w:val="16"/>
      </w:rPr>
      <w:t>Bankové spojenie:</w:t>
    </w:r>
    <w:r>
      <w:rPr>
        <w:rFonts w:ascii="Arial" w:hAnsi="Arial" w:cs="Arial"/>
        <w:color w:val="365F91" w:themeColor="accent1" w:themeShade="BF"/>
        <w:sz w:val="18"/>
        <w:szCs w:val="16"/>
      </w:rPr>
      <w:t xml:space="preserve"> Štátna pokladnica | </w:t>
    </w:r>
    <w:r>
      <w:rPr>
        <w:rFonts w:ascii="Arial" w:hAnsi="Arial" w:cs="Arial"/>
        <w:b/>
        <w:bCs/>
        <w:color w:val="365F91" w:themeColor="accent1" w:themeShade="BF"/>
        <w:sz w:val="18"/>
        <w:szCs w:val="16"/>
      </w:rPr>
      <w:t xml:space="preserve">IBAN: </w:t>
    </w:r>
    <w:r>
      <w:rPr>
        <w:rFonts w:ascii="Arial" w:hAnsi="Arial" w:cs="Arial"/>
        <w:color w:val="365F91" w:themeColor="accent1" w:themeShade="BF"/>
        <w:sz w:val="18"/>
        <w:szCs w:val="16"/>
      </w:rPr>
      <w:t>SK47 8180 0000 0070 0047 9826</w:t>
    </w:r>
  </w:p>
  <w:p w:rsidR="00436565" w:rsidRDefault="008824A5">
    <w:pPr>
      <w:pStyle w:val="Pta"/>
      <w:ind w:firstLine="0"/>
      <w:rPr>
        <w:rFonts w:ascii="Arial" w:hAnsi="Arial" w:cs="Arial"/>
        <w:color w:val="365F91" w:themeColor="accent1" w:themeShade="BF"/>
        <w:sz w:val="20"/>
        <w:szCs w:val="18"/>
      </w:rPr>
    </w:pPr>
    <w:proofErr w:type="spellStart"/>
    <w:r>
      <w:rPr>
        <w:rFonts w:ascii="Arial" w:hAnsi="Arial" w:cs="Arial"/>
        <w:color w:val="365F91" w:themeColor="accent1" w:themeShade="BF"/>
        <w:sz w:val="20"/>
        <w:szCs w:val="18"/>
      </w:rPr>
      <w:t>www.</w:t>
    </w:r>
    <w:r>
      <w:rPr>
        <w:rFonts w:ascii="Arial" w:hAnsi="Arial" w:cs="Arial"/>
        <w:b/>
        <w:bCs/>
        <w:color w:val="365F91" w:themeColor="accent1" w:themeShade="BF"/>
        <w:sz w:val="32"/>
        <w:szCs w:val="28"/>
      </w:rPr>
      <w:t>nsplm</w:t>
    </w:r>
    <w:r>
      <w:rPr>
        <w:rFonts w:ascii="Arial" w:hAnsi="Arial" w:cs="Arial"/>
        <w:color w:val="365F91" w:themeColor="accent1" w:themeShade="BF"/>
        <w:sz w:val="20"/>
        <w:szCs w:val="18"/>
      </w:rPr>
      <w:t>.sk</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4A5" w:rsidRDefault="008824A5">
      <w:pPr>
        <w:spacing w:after="0" w:line="240" w:lineRule="auto"/>
      </w:pPr>
      <w:r>
        <w:separator/>
      </w:r>
    </w:p>
  </w:footnote>
  <w:footnote w:type="continuationSeparator" w:id="0">
    <w:p w:rsidR="008824A5" w:rsidRDefault="00882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565" w:rsidRDefault="008824A5">
    <w:pPr>
      <w:pStyle w:val="Hlavika"/>
    </w:pPr>
    <w:r>
      <w:rPr>
        <w:noProof/>
        <w:lang w:eastAsia="sk-SK"/>
      </w:rPr>
      <mc:AlternateContent>
        <mc:Choice Requires="wpg">
          <w:drawing>
            <wp:anchor distT="0" distB="0" distL="114300" distR="114300" simplePos="0" relativeHeight="251660288" behindDoc="0" locked="0" layoutInCell="1" allowOverlap="1">
              <wp:simplePos x="0" y="0"/>
              <wp:positionH relativeFrom="column">
                <wp:posOffset>4119881</wp:posOffset>
              </wp:positionH>
              <wp:positionV relativeFrom="paragraph">
                <wp:posOffset>-287656</wp:posOffset>
              </wp:positionV>
              <wp:extent cx="2170960" cy="619317"/>
              <wp:effectExtent l="0" t="0" r="1270" b="9525"/>
              <wp:wrapNone/>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rotWithShape="1">
                      <a:blip r:embed="rId1"/>
                      <a:stretch/>
                    </pic:blipFill>
                    <pic:spPr bwMode="auto">
                      <a:xfrm>
                        <a:off x="0" y="0"/>
                        <a:ext cx="2190961" cy="625023"/>
                      </a:xfrm>
                      <a:prstGeom prst="rect">
                        <a:avLst/>
                      </a:prstGeom>
                      <a:noFill/>
                      <a:ln>
                        <a:noFill/>
                      </a:ln>
                    </pic:spPr>
                  </pic:pic>
                </a:graphicData>
              </a:graphic>
            </wp:anchor>
          </w:drawing>
        </mc:Choice>
        <mc:Fallback xmlns:a="http://schemas.openxmlformats.org/drawingml/2006/main"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0288;o:allowoverlap:true;o:allowincell:true;mso-position-horizontal-relative:text;margin-left:324.40pt;mso-position-horizontal:absolute;mso-position-vertical-relative:text;margin-top:-22.65pt;mso-position-vertical:absolute;width:170.94pt;height:48.77pt;mso-wrap-distance-left:9.00pt;mso-wrap-distance-top:0.00pt;mso-wrap-distance-right:9.00pt;mso-wrap-distance-bottom:0.00pt;z-index:1;" stroked="f">
              <v:imagedata r:id="rId2" o:title=""/>
              <o:lock v:ext="edit" rotation="t"/>
            </v:shape>
          </w:pict>
        </mc:Fallback>
      </mc:AlternateContent>
    </w:r>
    <w:r>
      <w:rPr>
        <w:noProof/>
        <w:lang w:eastAsia="sk-SK"/>
      </w:rPr>
      <mc:AlternateContent>
        <mc:Choice Requires="wpg">
          <w:drawing>
            <wp:anchor distT="0" distB="0" distL="114300" distR="114300" simplePos="0" relativeHeight="251659264" behindDoc="0" locked="0" layoutInCell="1" allowOverlap="1">
              <wp:simplePos x="0" y="0"/>
              <wp:positionH relativeFrom="column">
                <wp:posOffset>-433070</wp:posOffset>
              </wp:positionH>
              <wp:positionV relativeFrom="paragraph">
                <wp:posOffset>-182880</wp:posOffset>
              </wp:positionV>
              <wp:extent cx="1200150" cy="466725"/>
              <wp:effectExtent l="0" t="0" r="0" b="9525"/>
              <wp:wrapNone/>
              <wp:docPr id="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rotWithShape="1">
                      <a:blip r:embed="rId3">
                        <a:extLst>
                          <a:ext uri="{96DAC541-7B7A-43D3-8B79-37D633B846F1}">
                            <asvg:svgBlip xmlns:asvg="http://schemas.microsoft.com/office/drawing/2016/SVG/main" xmlns:w15="http://schemas.microsoft.com/office/word/2012/wordml" xmlns:w="http://schemas.openxmlformats.org/wordprocessingml/2006/main" xmlns:w10="urn:schemas-microsoft-com:office:word" xmlns:v="urn:schemas-microsoft-com:vml" xmlns:o="urn:schemas-microsoft-com:office:office" xmlns="" r:embed="rId4"/>
                          </a:ext>
                        </a:extLst>
                      </a:blip>
                      <a:stretch/>
                    </pic:blipFill>
                    <pic:spPr bwMode="auto">
                      <a:xfrm>
                        <a:off x="0" y="0"/>
                        <a:ext cx="1200150" cy="466725"/>
                      </a:xfrm>
                      <a:prstGeom prst="rect">
                        <a:avLst/>
                      </a:prstGeom>
                      <a:noFill/>
                      <a:ln>
                        <a:noFill/>
                      </a:ln>
                    </pic:spPr>
                  </pic:pic>
                </a:graphicData>
              </a:graphic>
            </wp:anchor>
          </w:drawing>
        </mc:Choice>
        <mc:Fallback xmlns:a="http://schemas.openxmlformats.org/drawingml/2006/main"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9264;o:allowoverlap:true;o:allowincell:true;mso-position-horizontal-relative:text;margin-left:-34.10pt;mso-position-horizontal:absolute;mso-position-vertical-relative:text;margin-top:-14.40pt;mso-position-vertical:absolute;width:94.50pt;height:36.75pt;mso-wrap-distance-left:9.00pt;mso-wrap-distance-top:0.00pt;mso-wrap-distance-right:9.00pt;mso-wrap-distance-bottom:0.00pt;z-index:1;" stroked="f">
              <v:imagedata r:id="rId5" o:title=""/>
              <o:lock v:ext="edit" rotation="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2E2E2900"/>
    <w:lvl w:ilvl="0">
      <w:start w:val="1"/>
      <w:numFmt w:val="decimal"/>
      <w:lvlText w:val="%1)"/>
      <w:lvlJc w:val="left"/>
      <w:pPr>
        <w:tabs>
          <w:tab w:val="num" w:pos="0"/>
        </w:tabs>
        <w:ind w:left="398" w:hanging="360"/>
      </w:pPr>
      <w:rPr>
        <w:rFonts w:cs="Times New Roman"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00A"/>
    <w:multiLevelType w:val="multilevel"/>
    <w:tmpl w:val="41F24D04"/>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B"/>
    <w:multiLevelType w:val="multilevel"/>
    <w:tmpl w:val="E544156A"/>
    <w:lvl w:ilvl="0">
      <w:start w:val="1"/>
      <w:numFmt w:val="decimal"/>
      <w:lvlText w:val="%1."/>
      <w:lvlJc w:val="left"/>
      <w:pPr>
        <w:tabs>
          <w:tab w:val="num" w:pos="360"/>
        </w:tabs>
        <w:ind w:left="360" w:hanging="360"/>
      </w:pPr>
      <w:rPr>
        <w:b/>
        <w:highlight w:val="green"/>
      </w:rPr>
    </w:lvl>
    <w:lvl w:ilvl="1">
      <w:numFmt w:val="bullet"/>
      <w:lvlText w:val="-"/>
      <w:lvlJc w:val="left"/>
      <w:pPr>
        <w:tabs>
          <w:tab w:val="num" w:pos="1080"/>
        </w:tabs>
        <w:ind w:left="108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C"/>
    <w:multiLevelType w:val="multilevel"/>
    <w:tmpl w:val="C388D516"/>
    <w:lvl w:ilvl="0">
      <w:start w:val="1"/>
      <w:numFmt w:val="decimal"/>
      <w:lvlText w:val="%1."/>
      <w:lvlJc w:val="left"/>
      <w:pPr>
        <w:tabs>
          <w:tab w:val="num" w:pos="360"/>
        </w:tabs>
        <w:ind w:left="360" w:hanging="360"/>
      </w:pPr>
      <w:rPr>
        <w:b/>
        <w:strike w:val="0"/>
        <w:color w:val="auto"/>
        <w:u w:val="none"/>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D"/>
    <w:multiLevelType w:val="multilevel"/>
    <w:tmpl w:val="46268AEA"/>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E"/>
    <w:multiLevelType w:val="multilevel"/>
    <w:tmpl w:val="CAFA54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10"/>
    <w:multiLevelType w:val="multilevel"/>
    <w:tmpl w:val="34C615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11"/>
    <w:multiLevelType w:val="multilevel"/>
    <w:tmpl w:val="3E245722"/>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12"/>
    <w:multiLevelType w:val="multilevel"/>
    <w:tmpl w:val="4B16D9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29"/>
    <w:multiLevelType w:val="multilevel"/>
    <w:tmpl w:val="A408640A"/>
    <w:lvl w:ilvl="0">
      <w:start w:val="1"/>
      <w:numFmt w:val="lowerLetter"/>
      <w:lvlText w:val="%1)"/>
      <w:lvlJc w:val="left"/>
      <w:pPr>
        <w:tabs>
          <w:tab w:val="num" w:pos="720"/>
        </w:tabs>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00041BB"/>
    <w:multiLevelType w:val="multilevel"/>
    <w:tmpl w:val="54965B2A"/>
    <w:lvl w:ilvl="0">
      <w:start w:val="8"/>
      <w:numFmt w:val="lowerLetter"/>
      <w:lvlText w:val="%1)"/>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00005F90"/>
    <w:multiLevelType w:val="multilevel"/>
    <w:tmpl w:val="BF14EAAC"/>
    <w:lvl w:ilvl="0">
      <w:start w:val="6"/>
      <w:numFmt w:val="lowerLetter"/>
      <w:lvlText w:val="%1)"/>
      <w:lvlJc w:val="left"/>
      <w:pPr>
        <w:tabs>
          <w:tab w:val="num" w:pos="720"/>
        </w:tabs>
        <w:ind w:left="720" w:hanging="360"/>
      </w:pPr>
    </w:lvl>
    <w:lvl w:ilvl="1">
      <w:start w:val="1"/>
      <w:numFmt w:val="bullet"/>
      <w:lvlText w:val=""/>
      <w:lvlJc w:val="left"/>
      <w:pPr>
        <w:tabs>
          <w:tab w:val="num" w:pos="1440"/>
        </w:tabs>
        <w:ind w:left="1440" w:hanging="36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00006784"/>
    <w:multiLevelType w:val="multilevel"/>
    <w:tmpl w:val="7FCC2C12"/>
    <w:lvl w:ilvl="0">
      <w:start w:val="4"/>
      <w:numFmt w:val="lowerLetter"/>
      <w:lvlText w:val="%1)"/>
      <w:lvlJc w:val="left"/>
      <w:pPr>
        <w:tabs>
          <w:tab w:val="num" w:pos="720"/>
        </w:tabs>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287E2319"/>
    <w:multiLevelType w:val="multilevel"/>
    <w:tmpl w:val="34A4DBB6"/>
    <w:lvl w:ilvl="0">
      <w:start w:val="3"/>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C074463"/>
    <w:multiLevelType w:val="multilevel"/>
    <w:tmpl w:val="58B811E2"/>
    <w:lvl w:ilvl="0">
      <w:start w:val="1"/>
      <w:numFmt w:val="decimal"/>
      <w:pStyle w:val="Odsekzoznamu"/>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2C86C7F"/>
    <w:multiLevelType w:val="multilevel"/>
    <w:tmpl w:val="57B8C746"/>
    <w:lvl w:ilvl="0">
      <w:start w:val="1"/>
      <w:numFmt w:val="decimal"/>
      <w:lvlText w:val="%1."/>
      <w:lvlJc w:val="left"/>
      <w:pPr>
        <w:ind w:left="720" w:hanging="360"/>
      </w:pPr>
      <w:rPr>
        <w:rFonts w:ascii="Arial" w:eastAsia="Calibri"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40E101F"/>
    <w:multiLevelType w:val="multilevel"/>
    <w:tmpl w:val="596E2E76"/>
    <w:lvl w:ilvl="0">
      <w:numFmt w:val="bullet"/>
      <w:lvlText w:val="-"/>
      <w:lvlJc w:val="left"/>
      <w:pPr>
        <w:ind w:left="644" w:hanging="360"/>
      </w:pPr>
      <w:rPr>
        <w:rFonts w:ascii="Arial" w:eastAsia="Calibri" w:hAnsi="Arial" w:cs="Aria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num w:numId="1">
    <w:abstractNumId w:val="14"/>
  </w:num>
  <w:num w:numId="2">
    <w:abstractNumId w:val="9"/>
    <w:lvlOverride w:ilvl="0">
      <w:startOverride w:val="1"/>
    </w:lvlOverride>
  </w:num>
  <w:num w:numId="3">
    <w:abstractNumId w:val="12"/>
    <w:lvlOverride w:ilvl="0">
      <w:startOverride w:val="4"/>
    </w:lvlOverride>
  </w:num>
  <w:num w:numId="4">
    <w:abstractNumId w:val="11"/>
    <w:lvlOverride w:ilvl="0">
      <w:startOverride w:val="6"/>
    </w:lvlOverride>
  </w:num>
  <w:num w:numId="5">
    <w:abstractNumId w:val="10"/>
    <w:lvlOverride w:ilvl="0">
      <w:startOverride w:val="8"/>
    </w:lvlOverride>
  </w:num>
  <w:num w:numId="6">
    <w:abstractNumId w:val="16"/>
  </w:num>
  <w:num w:numId="7">
    <w:abstractNumId w:val="13"/>
  </w:num>
  <w:num w:numId="8">
    <w:abstractNumId w:val="15"/>
  </w:num>
  <w:num w:numId="9">
    <w:abstractNumId w:val="0"/>
  </w:num>
  <w:num w:numId="10">
    <w:abstractNumId w:val="1"/>
  </w:num>
  <w:num w:numId="11">
    <w:abstractNumId w:val="2"/>
  </w:num>
  <w:num w:numId="12">
    <w:abstractNumId w:val="3"/>
  </w:num>
  <w:num w:numId="13">
    <w:abstractNumId w:val="4"/>
  </w:num>
  <w:num w:numId="14">
    <w:abstractNumId w:val="5"/>
  </w:num>
  <w:num w:numId="15">
    <w:abstractNumId w:val="6"/>
  </w:num>
  <w:num w:numId="16">
    <w:abstractNumId w:val="7"/>
  </w:num>
  <w:num w:numId="17">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rancistyová Andrea">
    <w15:presenceInfo w15:providerId="AD" w15:userId="S::Andrea.Francistyova@zilinskazupa.sk::330d40a8-ff45-4b76-bdd7-a775e1de68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565"/>
    <w:rsid w:val="00436565"/>
    <w:rsid w:val="004A4C92"/>
    <w:rsid w:val="008824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ind w:firstLine="284"/>
    </w:pPr>
    <w:rPr>
      <w:rFonts w:ascii="Times New Roman" w:eastAsia="Calibri" w:hAnsi="Times New Roman" w:cs="Calibri"/>
      <w:sz w:val="24"/>
    </w:rPr>
  </w:style>
  <w:style w:type="paragraph" w:styleId="Nadpis1">
    <w:name w:val="heading 1"/>
    <w:basedOn w:val="Normlny"/>
    <w:next w:val="Normlny"/>
    <w:link w:val="Nadpis1Ch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Nadpis2">
    <w:name w:val="heading 2"/>
    <w:basedOn w:val="Normlny"/>
    <w:next w:val="Normlny"/>
    <w:link w:val="Nadpis2Ch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Nadpis3">
    <w:name w:val="heading 3"/>
    <w:basedOn w:val="Normlny"/>
    <w:next w:val="Normlny"/>
    <w:link w:val="Nadpis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Nadpis4">
    <w:name w:val="heading 4"/>
    <w:basedOn w:val="Normlny"/>
    <w:next w:val="Normlny"/>
    <w:link w:val="Nadpis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Nadpis5">
    <w:name w:val="heading 5"/>
    <w:basedOn w:val="Normlny"/>
    <w:next w:val="Normlny"/>
    <w:link w:val="Nadpis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Nadpis6">
    <w:name w:val="heading 6"/>
    <w:basedOn w:val="Normlny"/>
    <w:next w:val="Normlny"/>
    <w:link w:val="Nadpis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Nadpis7">
    <w:name w:val="heading 7"/>
    <w:basedOn w:val="Normlny"/>
    <w:next w:val="Normlny"/>
    <w:link w:val="Nadpis7Char"/>
    <w:uiPriority w:val="9"/>
    <w:unhideWhenUsed/>
    <w:qFormat/>
    <w:pPr>
      <w:keepNext/>
      <w:keepLines/>
      <w:spacing w:before="40" w:after="0"/>
      <w:outlineLvl w:val="6"/>
    </w:pPr>
    <w:rPr>
      <w:rFonts w:ascii="Arial" w:eastAsia="Arial" w:hAnsi="Arial" w:cs="Arial"/>
      <w:color w:val="595959" w:themeColor="text1" w:themeTint="A6"/>
    </w:rPr>
  </w:style>
  <w:style w:type="paragraph" w:styleId="Nadpis8">
    <w:name w:val="heading 8"/>
    <w:basedOn w:val="Normlny"/>
    <w:next w:val="Normlny"/>
    <w:link w:val="Nadpis8Char"/>
    <w:uiPriority w:val="9"/>
    <w:unhideWhenUsed/>
    <w:qFormat/>
    <w:pPr>
      <w:keepNext/>
      <w:keepLines/>
      <w:spacing w:after="0"/>
      <w:outlineLvl w:val="7"/>
    </w:pPr>
    <w:rPr>
      <w:rFonts w:ascii="Arial" w:eastAsia="Arial" w:hAnsi="Arial" w:cs="Arial"/>
      <w:i/>
      <w:iCs/>
      <w:color w:val="272727" w:themeColor="text1" w:themeTint="D8"/>
    </w:rPr>
  </w:style>
  <w:style w:type="paragraph" w:styleId="Nadpis9">
    <w:name w:val="heading 9"/>
    <w:basedOn w:val="Normlny"/>
    <w:next w:val="Normlny"/>
    <w:link w:val="Nadpis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lnatabu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Normlnatabu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Normlnatabuka"/>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lnatabuka"/>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Normlnatabuka"/>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Normlnatabuka"/>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Normlnatabuka"/>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lnatabuka"/>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lnatabuka"/>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lnatabuka"/>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lnatabuka"/>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lnatabuka"/>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Normlnatabu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lnatabuka"/>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lnatabuka"/>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lnatabuka"/>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lnatabuka"/>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lnatabuka"/>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Normlnatabu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lnatabuka"/>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lnatabuka"/>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lnatabuka"/>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lnatabuka"/>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lnatabuka"/>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Normlnatabuka"/>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lnatabuka"/>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lnatabuka"/>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lnatabuka"/>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lnatabuka"/>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lnatabuka"/>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Normlnatabu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lnatabu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lnatabu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lnatabu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lnatabu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lnatabu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Normlnatabuka"/>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lnatabuka"/>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lnatabuka"/>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lnatabuka"/>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lnatabuka"/>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lnatabuka"/>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Normlnatabuka"/>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lnatabuka"/>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lnatabuka"/>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lnatabuka"/>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lnatabuka"/>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lnatabuka"/>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Normlnatabu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lnatabu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lnatabu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lnatabu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lnatabu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lnatabu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Normlnatabuka"/>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lnatabuka"/>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lnatabuka"/>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lnatabuka"/>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lnatabuka"/>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lnatabuka"/>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Normlnatabu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lnatabuka"/>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lnatabuka"/>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lnatabuka"/>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lnatabuka"/>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lnatabuka"/>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Normlnatabu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lnatabuka"/>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lnatabuka"/>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lnatabuka"/>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lnatabuka"/>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lnatabuka"/>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Normlnatabuka"/>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lnatabuka"/>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lnatabuka"/>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lnatabuka"/>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lnatabuka"/>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lnatabuka"/>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Normlnatabuka"/>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lnatabuka"/>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lnatabuka"/>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lnatabuka"/>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lnatabuka"/>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lnatabuka"/>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Normlnatabuka"/>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lnatabuka"/>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lnatabuka"/>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lnatabuka"/>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lnatabuka"/>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lnatabuka"/>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lnatabuka"/>
    <w:uiPriority w:val="99"/>
    <w:pPr>
      <w:spacing w:after="0" w:line="240" w:lineRule="auto"/>
    </w:pPr>
    <w:rPr>
      <w:color w:val="404040"/>
      <w:sz w:val="20"/>
      <w:szCs w:val="2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pPr>
      <w:spacing w:after="0" w:line="240" w:lineRule="auto"/>
    </w:pPr>
    <w:rPr>
      <w:color w:val="404040"/>
      <w:sz w:val="20"/>
      <w:szCs w:val="20"/>
      <w:lang w:eastAsia="sk-SK"/>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lnatabuka"/>
    <w:uiPriority w:val="99"/>
    <w:pPr>
      <w:spacing w:after="0" w:line="240" w:lineRule="auto"/>
    </w:pPr>
    <w:rPr>
      <w:color w:val="404040"/>
      <w:sz w:val="20"/>
      <w:szCs w:val="20"/>
      <w:lang w:eastAsia="sk-SK"/>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lnatabuka"/>
    <w:uiPriority w:val="99"/>
    <w:pPr>
      <w:spacing w:after="0" w:line="240" w:lineRule="auto"/>
    </w:pPr>
    <w:rPr>
      <w:color w:val="404040"/>
      <w:sz w:val="20"/>
      <w:szCs w:val="20"/>
      <w:lang w:eastAsia="sk-SK"/>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lnatabuka"/>
    <w:uiPriority w:val="99"/>
    <w:pPr>
      <w:spacing w:after="0" w:line="240" w:lineRule="auto"/>
    </w:pPr>
    <w:rPr>
      <w:color w:val="404040"/>
      <w:sz w:val="20"/>
      <w:szCs w:val="20"/>
      <w:lang w:eastAsia="sk-SK"/>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lnatabuka"/>
    <w:uiPriority w:val="99"/>
    <w:pPr>
      <w:spacing w:after="0" w:line="240" w:lineRule="auto"/>
    </w:pPr>
    <w:rPr>
      <w:color w:val="404040"/>
      <w:sz w:val="20"/>
      <w:szCs w:val="20"/>
      <w:lang w:eastAsia="sk-SK"/>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lnatabuka"/>
    <w:uiPriority w:val="99"/>
    <w:pPr>
      <w:spacing w:after="0" w:line="240" w:lineRule="auto"/>
    </w:pPr>
    <w:rPr>
      <w:color w:val="404040"/>
      <w:sz w:val="20"/>
      <w:szCs w:val="20"/>
      <w:lang w:eastAsia="sk-SK"/>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lnatabuka"/>
    <w:uiPriority w:val="99"/>
    <w:pPr>
      <w:spacing w:after="0" w:line="240" w:lineRule="auto"/>
    </w:pPr>
    <w:rPr>
      <w:color w:val="404040"/>
      <w:sz w:val="20"/>
      <w:szCs w:val="2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pPr>
      <w:spacing w:after="0" w:line="240" w:lineRule="auto"/>
    </w:pPr>
    <w:rPr>
      <w:color w:val="404040"/>
      <w:sz w:val="20"/>
      <w:szCs w:val="20"/>
      <w:lang w:eastAsia="sk-SK"/>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lnatabuka"/>
    <w:uiPriority w:val="99"/>
    <w:pPr>
      <w:spacing w:after="0" w:line="240" w:lineRule="auto"/>
    </w:pPr>
    <w:rPr>
      <w:color w:val="404040"/>
      <w:sz w:val="20"/>
      <w:szCs w:val="20"/>
      <w:lang w:eastAsia="sk-SK"/>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lnatabuka"/>
    <w:uiPriority w:val="99"/>
    <w:pPr>
      <w:spacing w:after="0" w:line="240" w:lineRule="auto"/>
    </w:pPr>
    <w:rPr>
      <w:color w:val="404040"/>
      <w:sz w:val="20"/>
      <w:szCs w:val="20"/>
      <w:lang w:eastAsia="sk-SK"/>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lnatabuka"/>
    <w:uiPriority w:val="99"/>
    <w:pPr>
      <w:spacing w:after="0" w:line="240" w:lineRule="auto"/>
    </w:pPr>
    <w:rPr>
      <w:color w:val="404040"/>
      <w:sz w:val="20"/>
      <w:szCs w:val="20"/>
      <w:lang w:eastAsia="sk-SK"/>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lnatabuka"/>
    <w:uiPriority w:val="99"/>
    <w:pPr>
      <w:spacing w:after="0" w:line="240" w:lineRule="auto"/>
    </w:pPr>
    <w:rPr>
      <w:color w:val="404040"/>
      <w:sz w:val="20"/>
      <w:szCs w:val="20"/>
      <w:lang w:eastAsia="sk-SK"/>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lnatabuka"/>
    <w:uiPriority w:val="99"/>
    <w:pPr>
      <w:spacing w:after="0" w:line="240" w:lineRule="auto"/>
    </w:pPr>
    <w:rPr>
      <w:color w:val="404040"/>
      <w:sz w:val="20"/>
      <w:szCs w:val="20"/>
      <w:lang w:eastAsia="sk-SK"/>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lnatabuka"/>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lnatabuka"/>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lnatabuka"/>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lnatabuka"/>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lnatabuka"/>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lnatabuka"/>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Nadpis1Char">
    <w:name w:val="Nadpis 1 Char"/>
    <w:basedOn w:val="Predvolenpsmoodseku"/>
    <w:link w:val="Nadpis1"/>
    <w:uiPriority w:val="9"/>
    <w:rPr>
      <w:rFonts w:ascii="Arial" w:eastAsia="Arial" w:hAnsi="Arial" w:cs="Arial"/>
      <w:color w:val="365F91" w:themeColor="accent1" w:themeShade="BF"/>
      <w:sz w:val="40"/>
      <w:szCs w:val="40"/>
    </w:rPr>
  </w:style>
  <w:style w:type="character" w:customStyle="1" w:styleId="Nadpis2Char">
    <w:name w:val="Nadpis 2 Char"/>
    <w:basedOn w:val="Predvolenpsmoodseku"/>
    <w:link w:val="Nadpis2"/>
    <w:uiPriority w:val="9"/>
    <w:rPr>
      <w:rFonts w:ascii="Arial" w:eastAsia="Arial" w:hAnsi="Arial" w:cs="Arial"/>
      <w:color w:val="365F91" w:themeColor="accent1" w:themeShade="BF"/>
      <w:sz w:val="32"/>
      <w:szCs w:val="32"/>
    </w:rPr>
  </w:style>
  <w:style w:type="character" w:customStyle="1" w:styleId="Nadpis3Char">
    <w:name w:val="Nadpis 3 Char"/>
    <w:basedOn w:val="Predvolenpsmoodseku"/>
    <w:link w:val="Nadpis3"/>
    <w:uiPriority w:val="9"/>
    <w:rPr>
      <w:rFonts w:ascii="Arial" w:eastAsia="Arial" w:hAnsi="Arial" w:cs="Arial"/>
      <w:color w:val="365F91" w:themeColor="accent1" w:themeShade="BF"/>
      <w:sz w:val="28"/>
      <w:szCs w:val="28"/>
    </w:rPr>
  </w:style>
  <w:style w:type="character" w:customStyle="1" w:styleId="Nadpis4Char">
    <w:name w:val="Nadpis 4 Char"/>
    <w:basedOn w:val="Predvolenpsmoodseku"/>
    <w:link w:val="Nadpis4"/>
    <w:uiPriority w:val="9"/>
    <w:rPr>
      <w:rFonts w:ascii="Arial" w:eastAsia="Arial" w:hAnsi="Arial" w:cs="Arial"/>
      <w:i/>
      <w:iCs/>
      <w:color w:val="365F91" w:themeColor="accent1" w:themeShade="BF"/>
    </w:rPr>
  </w:style>
  <w:style w:type="character" w:customStyle="1" w:styleId="Nadpis5Char">
    <w:name w:val="Nadpis 5 Char"/>
    <w:basedOn w:val="Predvolenpsmoodseku"/>
    <w:link w:val="Nadpis5"/>
    <w:uiPriority w:val="9"/>
    <w:rPr>
      <w:rFonts w:ascii="Arial" w:eastAsia="Arial" w:hAnsi="Arial" w:cs="Arial"/>
      <w:color w:val="365F91" w:themeColor="accent1" w:themeShade="BF"/>
    </w:rPr>
  </w:style>
  <w:style w:type="character" w:customStyle="1" w:styleId="Nadpis6Char">
    <w:name w:val="Nadpis 6 Char"/>
    <w:basedOn w:val="Predvolenpsmoodseku"/>
    <w:link w:val="Nadpis6"/>
    <w:uiPriority w:val="9"/>
    <w:rPr>
      <w:rFonts w:ascii="Arial" w:eastAsia="Arial" w:hAnsi="Arial" w:cs="Arial"/>
      <w:i/>
      <w:iCs/>
      <w:color w:val="595959" w:themeColor="text1" w:themeTint="A6"/>
    </w:rPr>
  </w:style>
  <w:style w:type="character" w:customStyle="1" w:styleId="Nadpis7Char">
    <w:name w:val="Nadpis 7 Char"/>
    <w:basedOn w:val="Predvolenpsmoodseku"/>
    <w:link w:val="Nadpis7"/>
    <w:uiPriority w:val="9"/>
    <w:rPr>
      <w:rFonts w:ascii="Arial" w:eastAsia="Arial" w:hAnsi="Arial" w:cs="Arial"/>
      <w:color w:val="595959" w:themeColor="text1" w:themeTint="A6"/>
    </w:rPr>
  </w:style>
  <w:style w:type="character" w:customStyle="1" w:styleId="Nadpis8Char">
    <w:name w:val="Nadpis 8 Char"/>
    <w:basedOn w:val="Predvolenpsmoodseku"/>
    <w:link w:val="Nadpis8"/>
    <w:uiPriority w:val="9"/>
    <w:rPr>
      <w:rFonts w:ascii="Arial" w:eastAsia="Arial" w:hAnsi="Arial" w:cs="Arial"/>
      <w:i/>
      <w:iCs/>
      <w:color w:val="272727" w:themeColor="text1" w:themeTint="D8"/>
    </w:rPr>
  </w:style>
  <w:style w:type="character" w:customStyle="1" w:styleId="Nadpis9Char">
    <w:name w:val="Nadpis 9 Char"/>
    <w:basedOn w:val="Predvolenpsmoodseku"/>
    <w:link w:val="Nadpis9"/>
    <w:uiPriority w:val="9"/>
    <w:rPr>
      <w:rFonts w:ascii="Arial" w:eastAsia="Arial" w:hAnsi="Arial" w:cs="Arial"/>
      <w:i/>
      <w:iCs/>
      <w:color w:val="272727" w:themeColor="text1" w:themeTint="D8"/>
    </w:rPr>
  </w:style>
  <w:style w:type="paragraph" w:styleId="Nzov">
    <w:name w:val="Title"/>
    <w:basedOn w:val="Normlny"/>
    <w:next w:val="Normlny"/>
    <w:link w:val="NzovChar"/>
    <w:uiPriority w:val="10"/>
    <w:qFormat/>
    <w:pPr>
      <w:spacing w:after="80" w:line="240" w:lineRule="auto"/>
      <w:contextualSpacing/>
    </w:pPr>
    <w:rPr>
      <w:rFonts w:ascii="Arial" w:eastAsia="Arial" w:hAnsi="Arial" w:cs="Arial"/>
      <w:spacing w:val="-10"/>
      <w:sz w:val="56"/>
      <w:szCs w:val="56"/>
    </w:rPr>
  </w:style>
  <w:style w:type="character" w:customStyle="1" w:styleId="NzovChar">
    <w:name w:val="Názov Char"/>
    <w:basedOn w:val="Predvolenpsmoodseku"/>
    <w:link w:val="Nzov"/>
    <w:uiPriority w:val="10"/>
    <w:rPr>
      <w:rFonts w:ascii="Arial" w:eastAsia="Arial" w:hAnsi="Arial" w:cs="Arial"/>
      <w:spacing w:val="-10"/>
      <w:sz w:val="56"/>
      <w:szCs w:val="56"/>
    </w:rPr>
  </w:style>
  <w:style w:type="paragraph" w:styleId="Podtitul">
    <w:name w:val="Subtitle"/>
    <w:basedOn w:val="Normlny"/>
    <w:next w:val="Normlny"/>
    <w:link w:val="PodtitulChar"/>
    <w:uiPriority w:val="11"/>
    <w:qFormat/>
    <w:pPr>
      <w:numPr>
        <w:ilvl w:val="1"/>
      </w:numPr>
      <w:ind w:firstLine="284"/>
    </w:pPr>
    <w:rPr>
      <w:color w:val="595959" w:themeColor="text1" w:themeTint="A6"/>
      <w:spacing w:val="15"/>
      <w:sz w:val="28"/>
      <w:szCs w:val="28"/>
    </w:rPr>
  </w:style>
  <w:style w:type="character" w:customStyle="1" w:styleId="PodtitulChar">
    <w:name w:val="Podtitul Char"/>
    <w:basedOn w:val="Predvolenpsmoodseku"/>
    <w:link w:val="Podtitul"/>
    <w:uiPriority w:val="11"/>
    <w:rPr>
      <w:color w:val="595959" w:themeColor="text1" w:themeTint="A6"/>
      <w:spacing w:val="15"/>
      <w:sz w:val="28"/>
      <w:szCs w:val="28"/>
    </w:rPr>
  </w:style>
  <w:style w:type="paragraph" w:styleId="Citcia">
    <w:name w:val="Quote"/>
    <w:basedOn w:val="Normlny"/>
    <w:next w:val="Normlny"/>
    <w:link w:val="CitciaChar"/>
    <w:uiPriority w:val="29"/>
    <w:qFormat/>
    <w:pPr>
      <w:spacing w:before="160"/>
      <w:jc w:val="center"/>
    </w:pPr>
    <w:rPr>
      <w:i/>
      <w:iCs/>
      <w:color w:val="404040" w:themeColor="text1" w:themeTint="BF"/>
    </w:rPr>
  </w:style>
  <w:style w:type="character" w:customStyle="1" w:styleId="CitciaChar">
    <w:name w:val="Citácia Char"/>
    <w:basedOn w:val="Predvolenpsmoodseku"/>
    <w:link w:val="Citcia"/>
    <w:uiPriority w:val="29"/>
    <w:rPr>
      <w:i/>
      <w:iCs/>
      <w:color w:val="404040" w:themeColor="text1" w:themeTint="BF"/>
    </w:rPr>
  </w:style>
  <w:style w:type="character" w:styleId="Intenzvnezvraznenie">
    <w:name w:val="Intense Emphasis"/>
    <w:basedOn w:val="Predvolenpsmoodseku"/>
    <w:uiPriority w:val="21"/>
    <w:qFormat/>
    <w:rPr>
      <w:i/>
      <w:iCs/>
      <w:color w:val="365F91" w:themeColor="accent1" w:themeShade="BF"/>
    </w:rPr>
  </w:style>
  <w:style w:type="paragraph" w:styleId="Zvraznencitcia">
    <w:name w:val="Intense Quote"/>
    <w:basedOn w:val="Normlny"/>
    <w:next w:val="Normlny"/>
    <w:link w:val="Zvraznencitcia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Pr>
      <w:i/>
      <w:iCs/>
      <w:color w:val="365F91" w:themeColor="accent1" w:themeShade="BF"/>
    </w:rPr>
  </w:style>
  <w:style w:type="character" w:styleId="Intenzvnyodkaz">
    <w:name w:val="Intense Reference"/>
    <w:basedOn w:val="Predvolenpsmoodseku"/>
    <w:uiPriority w:val="32"/>
    <w:qFormat/>
    <w:rPr>
      <w:b/>
      <w:bCs/>
      <w:smallCaps/>
      <w:color w:val="365F91" w:themeColor="accent1" w:themeShade="BF"/>
      <w:spacing w:val="5"/>
    </w:rPr>
  </w:style>
  <w:style w:type="paragraph" w:styleId="Bezriadkovania">
    <w:name w:val="No Spacing"/>
    <w:basedOn w:val="Normlny"/>
    <w:uiPriority w:val="1"/>
    <w:qFormat/>
    <w:pPr>
      <w:spacing w:after="0" w:line="240" w:lineRule="auto"/>
    </w:pPr>
  </w:style>
  <w:style w:type="character" w:styleId="Jemnzvraznenie">
    <w:name w:val="Subtle Emphasis"/>
    <w:basedOn w:val="Predvolenpsmoodseku"/>
    <w:uiPriority w:val="19"/>
    <w:qFormat/>
    <w:rPr>
      <w:i/>
      <w:iCs/>
      <w:color w:val="404040" w:themeColor="text1" w:themeTint="BF"/>
    </w:rPr>
  </w:style>
  <w:style w:type="character" w:styleId="Zvraznenie">
    <w:name w:val="Emphasis"/>
    <w:basedOn w:val="Predvolenpsmoodseku"/>
    <w:uiPriority w:val="20"/>
    <w:qFormat/>
    <w:rPr>
      <w:i/>
      <w:iCs/>
    </w:rPr>
  </w:style>
  <w:style w:type="character" w:styleId="Siln">
    <w:name w:val="Strong"/>
    <w:basedOn w:val="Predvolenpsmoodseku"/>
    <w:uiPriority w:val="22"/>
    <w:qFormat/>
    <w:rPr>
      <w:b/>
      <w:bCs/>
    </w:rPr>
  </w:style>
  <w:style w:type="character" w:styleId="Jemnodkaz">
    <w:name w:val="Subtle Reference"/>
    <w:basedOn w:val="Predvolenpsmoodseku"/>
    <w:uiPriority w:val="31"/>
    <w:qFormat/>
    <w:rPr>
      <w:smallCaps/>
      <w:color w:val="5A5A5A" w:themeColor="text1" w:themeTint="A5"/>
    </w:rPr>
  </w:style>
  <w:style w:type="character" w:styleId="Nzovknihy">
    <w:name w:val="Book Title"/>
    <w:basedOn w:val="Predvolenpsmoodseku"/>
    <w:uiPriority w:val="33"/>
    <w:qFormat/>
    <w:rPr>
      <w:b/>
      <w:bCs/>
      <w:i/>
      <w:iCs/>
      <w:spacing w:val="5"/>
    </w:rPr>
  </w:style>
  <w:style w:type="character" w:customStyle="1" w:styleId="HeaderChar">
    <w:name w:val="Header Char"/>
    <w:basedOn w:val="Predvolenpsmoodseku"/>
    <w:uiPriority w:val="99"/>
  </w:style>
  <w:style w:type="character" w:customStyle="1" w:styleId="FooterChar">
    <w:name w:val="Footer Char"/>
    <w:basedOn w:val="Predvolenpsmoodseku"/>
    <w:uiPriority w:val="99"/>
  </w:style>
  <w:style w:type="paragraph" w:styleId="Popis">
    <w:name w:val="caption"/>
    <w:basedOn w:val="Normlny"/>
    <w:next w:val="Normlny"/>
    <w:uiPriority w:val="35"/>
    <w:unhideWhenUsed/>
    <w:qFormat/>
    <w:pPr>
      <w:spacing w:line="240" w:lineRule="auto"/>
    </w:pPr>
    <w:rPr>
      <w:i/>
      <w:iCs/>
      <w:color w:val="1F497D" w:themeColor="text2"/>
      <w:sz w:val="18"/>
      <w:szCs w:val="18"/>
    </w:rPr>
  </w:style>
  <w:style w:type="paragraph" w:styleId="Textpoznmkypodiarou">
    <w:name w:val="footnote text"/>
    <w:basedOn w:val="Normlny"/>
    <w:link w:val="TextpoznmkypodiarouChar"/>
    <w:uiPriority w:val="99"/>
    <w:semiHidden/>
    <w:unhideWhenUse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Pr>
      <w:sz w:val="20"/>
      <w:szCs w:val="20"/>
    </w:rPr>
  </w:style>
  <w:style w:type="character" w:styleId="Odkaznapoznmkupodiarou">
    <w:name w:val="footnote reference"/>
    <w:basedOn w:val="Predvolenpsmoodseku"/>
    <w:uiPriority w:val="99"/>
    <w:semiHidden/>
    <w:unhideWhenUsed/>
    <w:rPr>
      <w:vertAlign w:val="superscript"/>
    </w:rPr>
  </w:style>
  <w:style w:type="paragraph" w:styleId="Textvysvetlivky">
    <w:name w:val="endnote text"/>
    <w:basedOn w:val="Normlny"/>
    <w:link w:val="TextvysvetlivkyChar"/>
    <w:uiPriority w:val="99"/>
    <w:semiHidden/>
    <w:unhideWhenUsed/>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Pr>
      <w:sz w:val="20"/>
      <w:szCs w:val="20"/>
    </w:rPr>
  </w:style>
  <w:style w:type="character" w:styleId="Odkaznavysvetlivku">
    <w:name w:val="endnote reference"/>
    <w:basedOn w:val="Predvolenpsmoodseku"/>
    <w:uiPriority w:val="99"/>
    <w:semiHidden/>
    <w:unhideWhenUsed/>
    <w:rPr>
      <w:vertAlign w:val="superscript"/>
    </w:rPr>
  </w:style>
  <w:style w:type="character" w:styleId="PouitHypertextovPrepojenie">
    <w:name w:val="FollowedHyperlink"/>
    <w:basedOn w:val="Predvolenpsmoodseku"/>
    <w:uiPriority w:val="99"/>
    <w:semiHidden/>
    <w:unhideWhenUsed/>
    <w:rPr>
      <w:color w:val="800080" w:themeColor="followedHyperlink"/>
      <w:u w:val="single"/>
    </w:rPr>
  </w:style>
  <w:style w:type="paragraph" w:styleId="Obsah1">
    <w:name w:val="toc 1"/>
    <w:basedOn w:val="Normlny"/>
    <w:next w:val="Normlny"/>
    <w:uiPriority w:val="39"/>
    <w:unhideWhenUsed/>
    <w:pPr>
      <w:spacing w:after="100"/>
    </w:pPr>
  </w:style>
  <w:style w:type="paragraph" w:styleId="Obsah2">
    <w:name w:val="toc 2"/>
    <w:basedOn w:val="Normlny"/>
    <w:next w:val="Normlny"/>
    <w:uiPriority w:val="39"/>
    <w:unhideWhenUsed/>
    <w:pPr>
      <w:spacing w:after="100"/>
      <w:ind w:left="220"/>
    </w:pPr>
  </w:style>
  <w:style w:type="paragraph" w:styleId="Obsah3">
    <w:name w:val="toc 3"/>
    <w:basedOn w:val="Normlny"/>
    <w:next w:val="Normlny"/>
    <w:uiPriority w:val="39"/>
    <w:unhideWhenUsed/>
    <w:pPr>
      <w:spacing w:after="100"/>
      <w:ind w:left="440"/>
    </w:pPr>
  </w:style>
  <w:style w:type="paragraph" w:styleId="Obsah4">
    <w:name w:val="toc 4"/>
    <w:basedOn w:val="Normlny"/>
    <w:next w:val="Normlny"/>
    <w:uiPriority w:val="39"/>
    <w:unhideWhenUsed/>
    <w:pPr>
      <w:spacing w:after="100"/>
      <w:ind w:left="660"/>
    </w:pPr>
  </w:style>
  <w:style w:type="paragraph" w:styleId="Obsah5">
    <w:name w:val="toc 5"/>
    <w:basedOn w:val="Normlny"/>
    <w:next w:val="Normlny"/>
    <w:uiPriority w:val="39"/>
    <w:unhideWhenUsed/>
    <w:pPr>
      <w:spacing w:after="100"/>
      <w:ind w:left="880"/>
    </w:pPr>
  </w:style>
  <w:style w:type="paragraph" w:styleId="Obsah6">
    <w:name w:val="toc 6"/>
    <w:basedOn w:val="Normlny"/>
    <w:next w:val="Normlny"/>
    <w:uiPriority w:val="39"/>
    <w:unhideWhenUsed/>
    <w:pPr>
      <w:spacing w:after="100"/>
      <w:ind w:left="1100"/>
    </w:pPr>
  </w:style>
  <w:style w:type="paragraph" w:styleId="Obsah7">
    <w:name w:val="toc 7"/>
    <w:basedOn w:val="Normlny"/>
    <w:next w:val="Normlny"/>
    <w:uiPriority w:val="39"/>
    <w:unhideWhenUsed/>
    <w:pPr>
      <w:spacing w:after="100"/>
      <w:ind w:left="1320"/>
    </w:pPr>
  </w:style>
  <w:style w:type="paragraph" w:styleId="Obsah8">
    <w:name w:val="toc 8"/>
    <w:basedOn w:val="Normlny"/>
    <w:next w:val="Normlny"/>
    <w:uiPriority w:val="39"/>
    <w:unhideWhenUsed/>
    <w:pPr>
      <w:spacing w:after="100"/>
      <w:ind w:left="1540"/>
    </w:pPr>
  </w:style>
  <w:style w:type="paragraph" w:styleId="Obsah9">
    <w:name w:val="toc 9"/>
    <w:basedOn w:val="Normlny"/>
    <w:next w:val="Normlny"/>
    <w:uiPriority w:val="39"/>
    <w:unhideWhenUsed/>
    <w:pPr>
      <w:spacing w:after="100"/>
      <w:ind w:left="1760"/>
    </w:pPr>
  </w:style>
  <w:style w:type="character" w:styleId="Textzstupnhosymbolu">
    <w:name w:val="Placeholder Text"/>
    <w:basedOn w:val="Predvolenpsmoodseku"/>
    <w:uiPriority w:val="99"/>
    <w:semiHidden/>
    <w:rPr>
      <w:color w:val="666666"/>
    </w:rPr>
  </w:style>
  <w:style w:type="paragraph" w:styleId="Hlavikaobsahu">
    <w:name w:val="TOC Heading"/>
    <w:uiPriority w:val="39"/>
    <w:unhideWhenUsed/>
  </w:style>
  <w:style w:type="paragraph" w:styleId="Zoznamobrzkov">
    <w:name w:val="table of figures"/>
    <w:basedOn w:val="Normlny"/>
    <w:next w:val="Normlny"/>
    <w:uiPriority w:val="99"/>
    <w:unhideWhenUsed/>
    <w:pPr>
      <w:spacing w:after="0"/>
    </w:pPr>
  </w:style>
  <w:style w:type="paragraph" w:styleId="Odsekzoznamu">
    <w:name w:val="List Paragraph"/>
    <w:basedOn w:val="Normlny"/>
    <w:uiPriority w:val="99"/>
    <w:qFormat/>
    <w:pPr>
      <w:numPr>
        <w:numId w:val="1"/>
      </w:numPr>
      <w:spacing w:before="120" w:after="120"/>
    </w:pPr>
    <w:rPr>
      <w:b/>
      <w:sz w:val="28"/>
    </w:rPr>
  </w:style>
  <w:style w:type="paragraph" w:styleId="Hlavika">
    <w:name w:val="header"/>
    <w:basedOn w:val="Normlny"/>
    <w:link w:val="HlavikaChar"/>
    <w:unhideWhenUsed/>
    <w:pPr>
      <w:tabs>
        <w:tab w:val="center" w:pos="4536"/>
        <w:tab w:val="right" w:pos="9072"/>
      </w:tabs>
      <w:spacing w:after="0" w:line="240" w:lineRule="auto"/>
    </w:pPr>
  </w:style>
  <w:style w:type="character" w:customStyle="1" w:styleId="HlavikaChar">
    <w:name w:val="Hlavička Char"/>
    <w:basedOn w:val="Predvolenpsmoodseku"/>
    <w:link w:val="Hlavika"/>
    <w:rPr>
      <w:rFonts w:ascii="Times New Roman" w:eastAsia="Calibri" w:hAnsi="Times New Roman" w:cs="Calibri"/>
      <w:sz w:val="24"/>
    </w:rPr>
  </w:style>
  <w:style w:type="paragraph" w:styleId="Pta">
    <w:name w:val="footer"/>
    <w:basedOn w:val="Normlny"/>
    <w:link w:val="PtaChar"/>
    <w:uiPriority w:val="99"/>
    <w:unhideWhenUsed/>
    <w:pPr>
      <w:tabs>
        <w:tab w:val="center" w:pos="4536"/>
        <w:tab w:val="right" w:pos="9072"/>
      </w:tabs>
      <w:spacing w:after="0" w:line="240" w:lineRule="auto"/>
    </w:pPr>
  </w:style>
  <w:style w:type="character" w:customStyle="1" w:styleId="PtaChar">
    <w:name w:val="Päta Char"/>
    <w:basedOn w:val="Predvolenpsmoodseku"/>
    <w:link w:val="Pta"/>
    <w:uiPriority w:val="99"/>
    <w:rPr>
      <w:rFonts w:ascii="Times New Roman" w:eastAsia="Calibri" w:hAnsi="Times New Roman" w:cs="Calibri"/>
      <w:sz w:val="24"/>
    </w:rPr>
  </w:style>
  <w:style w:type="character" w:styleId="Hypertextovprepojenie">
    <w:name w:val="Hyperlink"/>
    <w:basedOn w:val="Predvolenpsmoodseku"/>
    <w:uiPriority w:val="99"/>
    <w:unhideWhenUsed/>
    <w:rPr>
      <w:color w:val="0000FF" w:themeColor="hyperlink"/>
      <w:u w:val="single"/>
    </w:rPr>
  </w:style>
  <w:style w:type="character" w:styleId="Odkaznakomentr">
    <w:name w:val="annotation reference"/>
    <w:basedOn w:val="Predvolenpsmoodseku"/>
    <w:uiPriority w:val="99"/>
    <w:semiHidden/>
    <w:unhideWhenUsed/>
    <w:rPr>
      <w:sz w:val="16"/>
      <w:szCs w:val="16"/>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rFonts w:ascii="Times New Roman" w:eastAsia="Calibri" w:hAnsi="Times New Roman" w:cs="Calibri"/>
      <w:sz w:val="20"/>
      <w:szCs w:val="20"/>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basedOn w:val="TextkomentraChar"/>
    <w:link w:val="Predmetkomentra"/>
    <w:uiPriority w:val="99"/>
    <w:semiHidden/>
    <w:rPr>
      <w:rFonts w:ascii="Times New Roman" w:eastAsia="Calibri" w:hAnsi="Times New Roman" w:cs="Calibri"/>
      <w:b/>
      <w:bCs/>
      <w:sz w:val="20"/>
      <w:szCs w:val="20"/>
    </w:rPr>
  </w:style>
  <w:style w:type="paragraph" w:styleId="Textbubliny">
    <w:name w:val="Balloon Text"/>
    <w:basedOn w:val="Normlny"/>
    <w:link w:val="TextbublinyChar"/>
    <w:uiPriority w:val="99"/>
    <w:semiHidden/>
    <w:unhideWhenUsed/>
    <w:rsid w:val="004A4C9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A4C9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riana.zahradnikova@nsplm.sk" TargetMode="Externa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media2.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5" Type="http://schemas.openxmlformats.org/officeDocument/2006/relationships/image" Target="media/image20.png"/><Relationship Id="rId4" Type="http://schemas.openxmlformats.org/officeDocument/2006/relationships/image" Target="media/media1.sv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4231</Words>
  <Characters>24119</Characters>
  <Application>Microsoft Office Word</Application>
  <DocSecurity>0</DocSecurity>
  <Lines>200</Lines>
  <Paragraphs>56</Paragraphs>
  <ScaleCrop>false</ScaleCrop>
  <Company/>
  <LinksUpToDate>false</LinksUpToDate>
  <CharactersWithSpaces>28294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Zuzana Marcineková</cp:lastModifiedBy>
  <cp:revision>17</cp:revision>
  <dcterms:created xsi:type="dcterms:W3CDTF">2026-06-15T06:56:00Z</dcterms:created>
  <dcterms:modified xsi:type="dcterms:W3CDTF">2026-07-30T05:24:00Z</dcterms:modified>
</cp:coreProperties>
</file>